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0D9" w:rsidRPr="004358C7" w:rsidRDefault="00BA2EC1">
      <w:pPr>
        <w:rPr>
          <w:rFonts w:ascii="Palatino Linotype" w:hAnsi="Palatino Linotype"/>
          <w:sz w:val="24"/>
          <w:szCs w:val="24"/>
        </w:rPr>
      </w:pPr>
      <w:bookmarkStart w:id="0" w:name="_GoBack"/>
      <w:bookmarkEnd w:id="0"/>
      <w:r>
        <w:rPr>
          <w:rFonts w:ascii="Palatino Linotype" w:hAnsi="Palatino Linotype"/>
          <w:sz w:val="24"/>
          <w:szCs w:val="24"/>
        </w:rPr>
        <w:t>Cathol</w:t>
      </w:r>
      <w:r w:rsidRPr="004358C7">
        <w:rPr>
          <w:rFonts w:ascii="Palatino Linotype" w:hAnsi="Palatino Linotype"/>
          <w:sz w:val="24"/>
          <w:szCs w:val="24"/>
        </w:rPr>
        <w:t>ic Union</w:t>
      </w:r>
    </w:p>
    <w:p w:rsidR="00BA2EC1" w:rsidRPr="004358C7" w:rsidRDefault="00BA2EC1">
      <w:pPr>
        <w:rPr>
          <w:rFonts w:ascii="Palatino Linotype" w:hAnsi="Palatino Linotype"/>
          <w:sz w:val="24"/>
          <w:szCs w:val="24"/>
        </w:rPr>
      </w:pPr>
      <w:r w:rsidRPr="004358C7">
        <w:rPr>
          <w:rFonts w:ascii="Palatino Linotype" w:hAnsi="Palatino Linotype"/>
          <w:sz w:val="24"/>
          <w:szCs w:val="24"/>
        </w:rPr>
        <w:t xml:space="preserve">Ampleforth Summer Gathering </w:t>
      </w:r>
    </w:p>
    <w:p w:rsidR="00BA2EC1" w:rsidRPr="004358C7" w:rsidRDefault="00BA2EC1">
      <w:pPr>
        <w:rPr>
          <w:rFonts w:ascii="Palatino Linotype" w:hAnsi="Palatino Linotype"/>
          <w:sz w:val="24"/>
          <w:szCs w:val="24"/>
        </w:rPr>
      </w:pPr>
      <w:r w:rsidRPr="004358C7">
        <w:rPr>
          <w:rFonts w:ascii="Palatino Linotype" w:hAnsi="Palatino Linotype"/>
          <w:sz w:val="24"/>
          <w:szCs w:val="24"/>
        </w:rPr>
        <w:t>Saturday 26</w:t>
      </w:r>
      <w:r w:rsidRPr="004358C7">
        <w:rPr>
          <w:rFonts w:ascii="Palatino Linotype" w:hAnsi="Palatino Linotype"/>
          <w:sz w:val="24"/>
          <w:szCs w:val="24"/>
          <w:vertAlign w:val="superscript"/>
        </w:rPr>
        <w:t>th</w:t>
      </w:r>
      <w:r w:rsidRPr="004358C7">
        <w:rPr>
          <w:rFonts w:ascii="Palatino Linotype" w:hAnsi="Palatino Linotype"/>
          <w:sz w:val="24"/>
          <w:szCs w:val="24"/>
        </w:rPr>
        <w:t xml:space="preserve"> July 2014 </w:t>
      </w:r>
    </w:p>
    <w:p w:rsidR="00BA2EC1" w:rsidRPr="004358C7" w:rsidRDefault="00BA2EC1">
      <w:pPr>
        <w:rPr>
          <w:rFonts w:ascii="Palatino Linotype" w:hAnsi="Palatino Linotype"/>
          <w:b/>
          <w:sz w:val="24"/>
          <w:szCs w:val="24"/>
        </w:rPr>
      </w:pPr>
      <w:r w:rsidRPr="004358C7">
        <w:rPr>
          <w:rFonts w:ascii="Palatino Linotype" w:hAnsi="Palatino Linotype"/>
          <w:b/>
          <w:sz w:val="24"/>
          <w:szCs w:val="24"/>
        </w:rPr>
        <w:t>The Importance of the Prophetic Voice</w:t>
      </w:r>
    </w:p>
    <w:p w:rsidR="008B201C" w:rsidRPr="004358C7" w:rsidRDefault="00BA2EC1">
      <w:pPr>
        <w:rPr>
          <w:rFonts w:ascii="Palatino Linotype" w:hAnsi="Palatino Linotype"/>
          <w:sz w:val="24"/>
          <w:szCs w:val="24"/>
        </w:rPr>
      </w:pPr>
      <w:r w:rsidRPr="004358C7">
        <w:rPr>
          <w:rFonts w:ascii="Palatino Linotype" w:hAnsi="Palatino Linotype"/>
          <w:sz w:val="24"/>
          <w:szCs w:val="24"/>
        </w:rPr>
        <w:t xml:space="preserve">Perhaps I should begin by recalling that in the Rite of Baptism, the dignity of the baptised person is described </w:t>
      </w:r>
      <w:r w:rsidR="006C7C31">
        <w:rPr>
          <w:rFonts w:ascii="Palatino Linotype" w:hAnsi="Palatino Linotype"/>
          <w:sz w:val="24"/>
          <w:szCs w:val="24"/>
        </w:rPr>
        <w:t>as</w:t>
      </w:r>
      <w:r w:rsidRPr="004358C7">
        <w:rPr>
          <w:rFonts w:ascii="Palatino Linotype" w:hAnsi="Palatino Linotype"/>
          <w:sz w:val="24"/>
          <w:szCs w:val="24"/>
        </w:rPr>
        <w:t xml:space="preserve"> prophet, priest and king.  There is no doubt that much discussion has focussed on the second and third of these: yes, all the baptised, whether ordained or not, share in the priestly ministry of the Church, in particular by offering their own prayers and service to God.  And Jesus Christ shares with us the royal dignity which is properly his:  it is this that enables us to pray “</w:t>
      </w:r>
      <w:r w:rsidRPr="004358C7">
        <w:rPr>
          <w:rFonts w:ascii="Palatino Linotype" w:hAnsi="Palatino Linotype"/>
          <w:b/>
          <w:sz w:val="24"/>
          <w:szCs w:val="24"/>
        </w:rPr>
        <w:t xml:space="preserve">Our </w:t>
      </w:r>
      <w:r w:rsidRPr="004358C7">
        <w:rPr>
          <w:rFonts w:ascii="Palatino Linotype" w:hAnsi="Palatino Linotype"/>
          <w:sz w:val="24"/>
          <w:szCs w:val="24"/>
        </w:rPr>
        <w:t>Father”</w:t>
      </w:r>
      <w:r w:rsidR="00D703ED" w:rsidRPr="004358C7">
        <w:rPr>
          <w:rFonts w:ascii="Palatino Linotype" w:hAnsi="Palatino Linotype"/>
          <w:sz w:val="24"/>
          <w:szCs w:val="24"/>
        </w:rPr>
        <w:t xml:space="preserve">.  St </w:t>
      </w:r>
      <w:r w:rsidRPr="004358C7">
        <w:rPr>
          <w:rFonts w:ascii="Palatino Linotype" w:hAnsi="Palatino Linotype"/>
          <w:sz w:val="24"/>
          <w:szCs w:val="24"/>
        </w:rPr>
        <w:t xml:space="preserve">Paul highlights when he </w:t>
      </w:r>
      <w:r w:rsidR="00D703ED" w:rsidRPr="004358C7">
        <w:rPr>
          <w:rFonts w:ascii="Palatino Linotype" w:hAnsi="Palatino Linotype"/>
          <w:sz w:val="24"/>
          <w:szCs w:val="24"/>
        </w:rPr>
        <w:t>calls us co-</w:t>
      </w:r>
      <w:r w:rsidRPr="004358C7">
        <w:rPr>
          <w:rFonts w:ascii="Palatino Linotype" w:hAnsi="Palatino Linotype"/>
          <w:sz w:val="24"/>
          <w:szCs w:val="24"/>
        </w:rPr>
        <w:t xml:space="preserve">heirs </w:t>
      </w:r>
      <w:r w:rsidR="00D703ED" w:rsidRPr="004358C7">
        <w:rPr>
          <w:rFonts w:ascii="Palatino Linotype" w:hAnsi="Palatino Linotype"/>
          <w:sz w:val="24"/>
          <w:szCs w:val="24"/>
        </w:rPr>
        <w:t xml:space="preserve">with Christ (Romans 8:17), as does St James </w:t>
      </w:r>
      <w:r w:rsidR="008B201C" w:rsidRPr="004358C7">
        <w:rPr>
          <w:rFonts w:ascii="Palatino Linotype" w:hAnsi="Palatino Linotype"/>
          <w:sz w:val="24"/>
          <w:szCs w:val="24"/>
        </w:rPr>
        <w:t xml:space="preserve">in </w:t>
      </w:r>
      <w:r w:rsidR="006C7C31">
        <w:rPr>
          <w:rFonts w:ascii="Palatino Linotype" w:hAnsi="Palatino Linotype"/>
          <w:sz w:val="24"/>
          <w:szCs w:val="24"/>
        </w:rPr>
        <w:t>his letter (</w:t>
      </w:r>
      <w:r w:rsidR="008B201C" w:rsidRPr="004358C7">
        <w:rPr>
          <w:rFonts w:ascii="Palatino Linotype" w:hAnsi="Palatino Linotype"/>
          <w:sz w:val="24"/>
          <w:szCs w:val="24"/>
        </w:rPr>
        <w:t>2:5</w:t>
      </w:r>
      <w:r w:rsidR="006C7C31">
        <w:rPr>
          <w:rFonts w:ascii="Palatino Linotype" w:hAnsi="Palatino Linotype"/>
          <w:sz w:val="24"/>
          <w:szCs w:val="24"/>
        </w:rPr>
        <w:t>)</w:t>
      </w:r>
      <w:r w:rsidR="008B201C" w:rsidRPr="004358C7">
        <w:rPr>
          <w:rFonts w:ascii="Palatino Linotype" w:hAnsi="Palatino Linotype"/>
          <w:sz w:val="24"/>
          <w:szCs w:val="24"/>
        </w:rPr>
        <w:t xml:space="preserve"> where he describes we who were poor as “heirs to the kingdom”.</w:t>
      </w:r>
    </w:p>
    <w:p w:rsidR="00BA2EC1" w:rsidRPr="004358C7" w:rsidRDefault="008B201C">
      <w:pPr>
        <w:rPr>
          <w:rFonts w:ascii="Palatino Linotype" w:hAnsi="Palatino Linotype"/>
          <w:sz w:val="24"/>
          <w:szCs w:val="24"/>
        </w:rPr>
      </w:pPr>
      <w:r w:rsidRPr="004358C7">
        <w:rPr>
          <w:rFonts w:ascii="Palatino Linotype" w:hAnsi="Palatino Linotype"/>
          <w:sz w:val="24"/>
          <w:szCs w:val="24"/>
        </w:rPr>
        <w:t xml:space="preserve">But I wonder if we </w:t>
      </w:r>
      <w:r w:rsidR="00854CB4">
        <w:rPr>
          <w:rFonts w:ascii="Palatino Linotype" w:hAnsi="Palatino Linotype"/>
          <w:sz w:val="24"/>
          <w:szCs w:val="24"/>
        </w:rPr>
        <w:t>are so sure about</w:t>
      </w:r>
      <w:r w:rsidRPr="004358C7">
        <w:rPr>
          <w:rFonts w:ascii="Palatino Linotype" w:hAnsi="Palatino Linotype"/>
          <w:sz w:val="24"/>
          <w:szCs w:val="24"/>
        </w:rPr>
        <w:t xml:space="preserve"> our prophetic role?   Let me explain what I mean.  The role of the prophet is to be so in tune with God that he or she speaks what is true even when this is painful o</w:t>
      </w:r>
      <w:r w:rsidR="005C3341">
        <w:rPr>
          <w:rFonts w:ascii="Palatino Linotype" w:hAnsi="Palatino Linotype"/>
          <w:sz w:val="24"/>
          <w:szCs w:val="24"/>
        </w:rPr>
        <w:t>r</w:t>
      </w:r>
      <w:r w:rsidRPr="004358C7">
        <w:rPr>
          <w:rFonts w:ascii="Palatino Linotype" w:hAnsi="Palatino Linotype"/>
          <w:sz w:val="24"/>
          <w:szCs w:val="24"/>
        </w:rPr>
        <w:t xml:space="preserve"> inconvenient.  </w:t>
      </w:r>
      <w:r w:rsidR="005C3341">
        <w:rPr>
          <w:rFonts w:ascii="Palatino Linotype" w:hAnsi="Palatino Linotype"/>
          <w:sz w:val="24"/>
          <w:szCs w:val="24"/>
        </w:rPr>
        <w:t xml:space="preserve">So prophecy is not about foretelling the future, but much more about understanding the present accurately.  </w:t>
      </w:r>
      <w:r w:rsidRPr="004358C7">
        <w:rPr>
          <w:rFonts w:ascii="Palatino Linotype" w:hAnsi="Palatino Linotype"/>
          <w:sz w:val="24"/>
          <w:szCs w:val="24"/>
        </w:rPr>
        <w:t>Truth is paramount.  Yes, the speaking has to be done with charity, and opportune ways have to be found, but ultimately is the truth that matters.</w:t>
      </w:r>
    </w:p>
    <w:p w:rsidR="008B201C" w:rsidRPr="004358C7" w:rsidRDefault="008B201C">
      <w:pPr>
        <w:rPr>
          <w:rFonts w:ascii="Palatino Linotype" w:hAnsi="Palatino Linotype"/>
          <w:sz w:val="24"/>
          <w:szCs w:val="24"/>
        </w:rPr>
      </w:pPr>
      <w:r w:rsidRPr="004358C7">
        <w:rPr>
          <w:rFonts w:ascii="Palatino Linotype" w:hAnsi="Palatino Linotype"/>
          <w:sz w:val="24"/>
          <w:szCs w:val="24"/>
        </w:rPr>
        <w:t>Buried within this definition is a two-fold implication.  First of all, the prophet (and I include all the baptised, ordained and non-ordained) have a responsibility to grow in knowledge and understanding, through prayer and reading, meditation and reflection so that they come to a deep understanding of the truth.  And second</w:t>
      </w:r>
      <w:r w:rsidR="004C410F" w:rsidRPr="004358C7">
        <w:rPr>
          <w:rFonts w:ascii="Palatino Linotype" w:hAnsi="Palatino Linotype"/>
          <w:sz w:val="24"/>
          <w:szCs w:val="24"/>
        </w:rPr>
        <w:t>ly</w:t>
      </w:r>
      <w:r w:rsidRPr="004358C7">
        <w:rPr>
          <w:rFonts w:ascii="Palatino Linotype" w:hAnsi="Palatino Linotype"/>
          <w:sz w:val="24"/>
          <w:szCs w:val="24"/>
        </w:rPr>
        <w:t xml:space="preserve"> t</w:t>
      </w:r>
      <w:r w:rsidR="004C410F" w:rsidRPr="004358C7">
        <w:rPr>
          <w:rFonts w:ascii="Palatino Linotype" w:hAnsi="Palatino Linotype"/>
          <w:sz w:val="24"/>
          <w:szCs w:val="24"/>
        </w:rPr>
        <w:t>h</w:t>
      </w:r>
      <w:r w:rsidRPr="004358C7">
        <w:rPr>
          <w:rFonts w:ascii="Palatino Linotype" w:hAnsi="Palatino Linotype"/>
          <w:sz w:val="24"/>
          <w:szCs w:val="24"/>
        </w:rPr>
        <w:t xml:space="preserve">e </w:t>
      </w:r>
      <w:r w:rsidR="004C410F" w:rsidRPr="004358C7">
        <w:rPr>
          <w:rFonts w:ascii="Palatino Linotype" w:hAnsi="Palatino Linotype"/>
          <w:sz w:val="24"/>
          <w:szCs w:val="24"/>
        </w:rPr>
        <w:t xml:space="preserve">prophet must </w:t>
      </w:r>
      <w:r w:rsidRPr="004358C7">
        <w:rPr>
          <w:rFonts w:ascii="Palatino Linotype" w:hAnsi="Palatino Linotype"/>
          <w:sz w:val="24"/>
          <w:szCs w:val="24"/>
        </w:rPr>
        <w:t>have the courage, and the support of others, to speak out that message.  This is</w:t>
      </w:r>
      <w:r w:rsidR="004C410F" w:rsidRPr="004358C7">
        <w:rPr>
          <w:rFonts w:ascii="Palatino Linotype" w:hAnsi="Palatino Linotype"/>
          <w:sz w:val="24"/>
          <w:szCs w:val="24"/>
        </w:rPr>
        <w:t>, of course,</w:t>
      </w:r>
      <w:r w:rsidRPr="004358C7">
        <w:rPr>
          <w:rFonts w:ascii="Palatino Linotype" w:hAnsi="Palatino Linotype"/>
          <w:sz w:val="24"/>
          <w:szCs w:val="24"/>
        </w:rPr>
        <w:t xml:space="preserve"> to be done in humility and love, not with pride; with discretion not with anger.</w:t>
      </w:r>
    </w:p>
    <w:p w:rsidR="005C3341" w:rsidRPr="005C3341" w:rsidRDefault="004E4FEE">
      <w:pPr>
        <w:rPr>
          <w:rFonts w:ascii="Palatino Linotype" w:hAnsi="Palatino Linotype"/>
          <w:sz w:val="24"/>
          <w:szCs w:val="24"/>
        </w:rPr>
      </w:pPr>
      <w:r w:rsidRPr="005C3341">
        <w:rPr>
          <w:rFonts w:ascii="Palatino Linotype" w:hAnsi="Palatino Linotype"/>
          <w:sz w:val="24"/>
          <w:szCs w:val="24"/>
        </w:rPr>
        <w:t xml:space="preserve">In the Old Testament, the role of the prophet was to condemn wickedness and idolatry.  Sometimes this is expressed in strong language, </w:t>
      </w:r>
      <w:r w:rsidR="00854CB4">
        <w:rPr>
          <w:rFonts w:ascii="Palatino Linotype" w:hAnsi="Palatino Linotype"/>
          <w:sz w:val="24"/>
          <w:szCs w:val="24"/>
        </w:rPr>
        <w:t xml:space="preserve">deliberately </w:t>
      </w:r>
      <w:r w:rsidRPr="005C3341">
        <w:rPr>
          <w:rFonts w:ascii="Palatino Linotype" w:hAnsi="Palatino Linotype"/>
          <w:sz w:val="24"/>
          <w:szCs w:val="24"/>
        </w:rPr>
        <w:t xml:space="preserve">chosen to shock and therefore to provoke repentance and change.  </w:t>
      </w:r>
    </w:p>
    <w:p w:rsidR="005C3341" w:rsidRPr="005C3341" w:rsidRDefault="005C3341" w:rsidP="005C3341">
      <w:pPr>
        <w:rPr>
          <w:rFonts w:ascii="Palatino Linotype" w:hAnsi="Palatino Linotype"/>
          <w:sz w:val="24"/>
          <w:szCs w:val="24"/>
        </w:rPr>
      </w:pPr>
      <w:r w:rsidRPr="005C3341">
        <w:rPr>
          <w:rFonts w:ascii="Palatino Linotype" w:hAnsi="Palatino Linotype"/>
          <w:sz w:val="24"/>
          <w:szCs w:val="24"/>
        </w:rPr>
        <w:t>The reading from Jeremiah chapter 11 given for reading at Mass today is an excellent example: “</w:t>
      </w:r>
      <w:bookmarkStart w:id="1" w:name="1"/>
      <w:bookmarkEnd w:id="1"/>
      <w:r w:rsidRPr="005C3341">
        <w:rPr>
          <w:rFonts w:ascii="Palatino Linotype" w:hAnsi="Palatino Linotype"/>
          <w:sz w:val="24"/>
          <w:szCs w:val="24"/>
          <w:vertAlign w:val="superscript"/>
        </w:rPr>
        <w:t>1</w:t>
      </w:r>
      <w:r w:rsidRPr="005C3341">
        <w:rPr>
          <w:rFonts w:ascii="Palatino Linotype" w:hAnsi="Palatino Linotype"/>
          <w:sz w:val="24"/>
          <w:szCs w:val="24"/>
        </w:rPr>
        <w:t xml:space="preserve"> The word that came to </w:t>
      </w:r>
      <w:hyperlink r:id="rId7" w:history="1">
        <w:r w:rsidRPr="005C3341">
          <w:rPr>
            <w:rStyle w:val="Hyperlink"/>
            <w:rFonts w:ascii="Palatino Linotype" w:hAnsi="Palatino Linotype" w:cs="Arial"/>
            <w:color w:val="auto"/>
            <w:sz w:val="24"/>
            <w:szCs w:val="24"/>
            <w:u w:val="none"/>
          </w:rPr>
          <w:t>Jeremiah</w:t>
        </w:r>
      </w:hyperlink>
      <w:r w:rsidRPr="005C3341">
        <w:rPr>
          <w:rFonts w:ascii="Palatino Linotype" w:hAnsi="Palatino Linotype"/>
          <w:sz w:val="24"/>
          <w:szCs w:val="24"/>
        </w:rPr>
        <w:t xml:space="preserve"> from </w:t>
      </w:r>
      <w:r>
        <w:rPr>
          <w:rFonts w:ascii="Palatino Linotype" w:hAnsi="Palatino Linotype"/>
          <w:sz w:val="24"/>
          <w:szCs w:val="24"/>
        </w:rPr>
        <w:t>the Lord</w:t>
      </w:r>
      <w:r w:rsidRPr="005C3341">
        <w:rPr>
          <w:rFonts w:ascii="Palatino Linotype" w:hAnsi="Palatino Linotype"/>
          <w:sz w:val="24"/>
          <w:szCs w:val="24"/>
        </w:rPr>
        <w:t>, saying,</w:t>
      </w:r>
      <w:r>
        <w:rPr>
          <w:rFonts w:ascii="Palatino Linotype" w:hAnsi="Palatino Linotype"/>
          <w:sz w:val="24"/>
          <w:szCs w:val="24"/>
        </w:rPr>
        <w:t xml:space="preserve"> </w:t>
      </w:r>
      <w:bookmarkStart w:id="2" w:name="2"/>
      <w:bookmarkEnd w:id="2"/>
      <w:r w:rsidRPr="005C3341">
        <w:rPr>
          <w:rFonts w:ascii="Palatino Linotype" w:hAnsi="Palatino Linotype"/>
          <w:sz w:val="24"/>
          <w:szCs w:val="24"/>
          <w:vertAlign w:val="superscript"/>
        </w:rPr>
        <w:t>2</w:t>
      </w:r>
      <w:r w:rsidRPr="005C3341">
        <w:rPr>
          <w:rFonts w:ascii="Palatino Linotype" w:hAnsi="Palatino Linotype"/>
          <w:sz w:val="24"/>
          <w:szCs w:val="24"/>
        </w:rPr>
        <w:t xml:space="preserve"> 'Stand at the gate of the </w:t>
      </w:r>
      <w:hyperlink r:id="rId8" w:history="1">
        <w:r w:rsidRPr="005C3341">
          <w:rPr>
            <w:rStyle w:val="Hyperlink"/>
            <w:rFonts w:ascii="Palatino Linotype" w:hAnsi="Palatino Linotype" w:cs="Arial"/>
            <w:color w:val="auto"/>
            <w:sz w:val="24"/>
            <w:szCs w:val="24"/>
            <w:u w:val="none"/>
          </w:rPr>
          <w:t>Temple</w:t>
        </w:r>
      </w:hyperlink>
      <w:r w:rsidRPr="005C3341">
        <w:rPr>
          <w:rFonts w:ascii="Palatino Linotype" w:hAnsi="Palatino Linotype"/>
          <w:sz w:val="24"/>
          <w:szCs w:val="24"/>
        </w:rPr>
        <w:t xml:space="preserve"> of </w:t>
      </w:r>
      <w:hyperlink r:id="rId9" w:history="1">
        <w:r>
          <w:rPr>
            <w:rStyle w:val="Hyperlink"/>
            <w:rFonts w:ascii="Palatino Linotype" w:hAnsi="Palatino Linotype" w:cs="Arial"/>
            <w:color w:val="auto"/>
            <w:sz w:val="24"/>
            <w:szCs w:val="24"/>
            <w:u w:val="none"/>
          </w:rPr>
          <w:t>the Lord</w:t>
        </w:r>
      </w:hyperlink>
      <w:r w:rsidRPr="005C3341">
        <w:rPr>
          <w:rFonts w:ascii="Palatino Linotype" w:hAnsi="Palatino Linotype"/>
          <w:sz w:val="24"/>
          <w:szCs w:val="24"/>
        </w:rPr>
        <w:t xml:space="preserve"> and there proclaim this message. Say, "Listen to the word of </w:t>
      </w:r>
      <w:r>
        <w:rPr>
          <w:rFonts w:ascii="Palatino Linotype" w:hAnsi="Palatino Linotype"/>
          <w:sz w:val="24"/>
          <w:szCs w:val="24"/>
        </w:rPr>
        <w:t>the Lord</w:t>
      </w:r>
      <w:r w:rsidRPr="005C3341">
        <w:rPr>
          <w:rFonts w:ascii="Palatino Linotype" w:hAnsi="Palatino Linotype"/>
          <w:sz w:val="24"/>
          <w:szCs w:val="24"/>
        </w:rPr>
        <w:t xml:space="preserve">, all you of Judah who come in by these gates to worship </w:t>
      </w:r>
      <w:r>
        <w:rPr>
          <w:rFonts w:ascii="Palatino Linotype" w:hAnsi="Palatino Linotype"/>
          <w:sz w:val="24"/>
          <w:szCs w:val="24"/>
        </w:rPr>
        <w:t>the Lord</w:t>
      </w:r>
      <w:r w:rsidRPr="005C3341">
        <w:rPr>
          <w:rFonts w:ascii="Palatino Linotype" w:hAnsi="Palatino Linotype"/>
          <w:sz w:val="24"/>
          <w:szCs w:val="24"/>
        </w:rPr>
        <w:t>.</w:t>
      </w:r>
      <w:r>
        <w:rPr>
          <w:rFonts w:ascii="Palatino Linotype" w:hAnsi="Palatino Linotype"/>
          <w:sz w:val="24"/>
          <w:szCs w:val="24"/>
        </w:rPr>
        <w:t xml:space="preserve">  </w:t>
      </w:r>
      <w:bookmarkStart w:id="3" w:name="3"/>
      <w:bookmarkEnd w:id="3"/>
      <w:r w:rsidRPr="005C3341">
        <w:rPr>
          <w:rFonts w:ascii="Palatino Linotype" w:hAnsi="Palatino Linotype"/>
          <w:sz w:val="24"/>
          <w:szCs w:val="24"/>
          <w:vertAlign w:val="superscript"/>
        </w:rPr>
        <w:lastRenderedPageBreak/>
        <w:t>3</w:t>
      </w:r>
      <w:r w:rsidRPr="005C3341">
        <w:rPr>
          <w:rFonts w:ascii="Palatino Linotype" w:hAnsi="Palatino Linotype"/>
          <w:sz w:val="24"/>
          <w:szCs w:val="24"/>
        </w:rPr>
        <w:t xml:space="preserve"> </w:t>
      </w:r>
      <w:r>
        <w:rPr>
          <w:rFonts w:ascii="Palatino Linotype" w:hAnsi="Palatino Linotype"/>
          <w:sz w:val="24"/>
          <w:szCs w:val="24"/>
        </w:rPr>
        <w:t>The Lord</w:t>
      </w:r>
      <w:r w:rsidRPr="005C3341">
        <w:rPr>
          <w:rFonts w:ascii="Palatino Linotype" w:hAnsi="Palatino Linotype"/>
          <w:sz w:val="24"/>
          <w:szCs w:val="24"/>
        </w:rPr>
        <w:t xml:space="preserve"> Sabaoth, the </w:t>
      </w:r>
      <w:hyperlink r:id="rId10" w:history="1">
        <w:r w:rsidRPr="005C3341">
          <w:rPr>
            <w:rStyle w:val="Hyperlink"/>
            <w:rFonts w:ascii="Palatino Linotype" w:hAnsi="Palatino Linotype" w:cs="Arial"/>
            <w:color w:val="auto"/>
            <w:sz w:val="24"/>
            <w:szCs w:val="24"/>
            <w:u w:val="none"/>
          </w:rPr>
          <w:t>God</w:t>
        </w:r>
      </w:hyperlink>
      <w:r w:rsidRPr="005C3341">
        <w:rPr>
          <w:rFonts w:ascii="Palatino Linotype" w:hAnsi="Palatino Linotype"/>
          <w:sz w:val="24"/>
          <w:szCs w:val="24"/>
        </w:rPr>
        <w:t xml:space="preserve"> of Israel, says this: Amend your behaviour and your actions and I </w:t>
      </w:r>
      <w:hyperlink r:id="rId11" w:history="1">
        <w:r w:rsidRPr="005C3341">
          <w:rPr>
            <w:rStyle w:val="Hyperlink"/>
            <w:rFonts w:ascii="Palatino Linotype" w:hAnsi="Palatino Linotype" w:cs="Arial"/>
            <w:color w:val="auto"/>
            <w:sz w:val="24"/>
            <w:szCs w:val="24"/>
            <w:u w:val="none"/>
          </w:rPr>
          <w:t>will</w:t>
        </w:r>
      </w:hyperlink>
      <w:r w:rsidRPr="005C3341">
        <w:rPr>
          <w:rFonts w:ascii="Palatino Linotype" w:hAnsi="Palatino Linotype"/>
          <w:sz w:val="24"/>
          <w:szCs w:val="24"/>
        </w:rPr>
        <w:t xml:space="preserve"> let you stay in this place.</w:t>
      </w:r>
      <w:r>
        <w:rPr>
          <w:rFonts w:ascii="Palatino Linotype" w:hAnsi="Palatino Linotype"/>
          <w:sz w:val="24"/>
          <w:szCs w:val="24"/>
        </w:rPr>
        <w:t xml:space="preserve">  </w:t>
      </w:r>
      <w:bookmarkStart w:id="4" w:name="4"/>
      <w:bookmarkEnd w:id="4"/>
      <w:r w:rsidRPr="005C3341">
        <w:rPr>
          <w:rFonts w:ascii="Palatino Linotype" w:hAnsi="Palatino Linotype"/>
          <w:sz w:val="24"/>
          <w:szCs w:val="24"/>
          <w:vertAlign w:val="superscript"/>
        </w:rPr>
        <w:t>4</w:t>
      </w:r>
      <w:r w:rsidRPr="005C3341">
        <w:rPr>
          <w:rFonts w:ascii="Palatino Linotype" w:hAnsi="Palatino Linotype"/>
          <w:sz w:val="24"/>
          <w:szCs w:val="24"/>
        </w:rPr>
        <w:t xml:space="preserve"> Do not put your </w:t>
      </w:r>
      <w:hyperlink r:id="rId12" w:history="1">
        <w:r w:rsidRPr="005C3341">
          <w:rPr>
            <w:rStyle w:val="Hyperlink"/>
            <w:rFonts w:ascii="Palatino Linotype" w:hAnsi="Palatino Linotype" w:cs="Arial"/>
            <w:color w:val="auto"/>
            <w:sz w:val="24"/>
            <w:szCs w:val="24"/>
            <w:u w:val="none"/>
          </w:rPr>
          <w:t>faith</w:t>
        </w:r>
      </w:hyperlink>
      <w:r w:rsidRPr="005C3341">
        <w:rPr>
          <w:rFonts w:ascii="Palatino Linotype" w:hAnsi="Palatino Linotype"/>
          <w:sz w:val="24"/>
          <w:szCs w:val="24"/>
        </w:rPr>
        <w:t xml:space="preserve"> in delusive words, such as: This is </w:t>
      </w:r>
      <w:r>
        <w:rPr>
          <w:rFonts w:ascii="Palatino Linotype" w:hAnsi="Palatino Linotype"/>
          <w:sz w:val="24"/>
          <w:szCs w:val="24"/>
        </w:rPr>
        <w:t>the Lord</w:t>
      </w:r>
      <w:r w:rsidRPr="005C3341">
        <w:rPr>
          <w:rFonts w:ascii="Palatino Linotype" w:hAnsi="Palatino Linotype"/>
          <w:sz w:val="24"/>
          <w:szCs w:val="24"/>
        </w:rPr>
        <w:t xml:space="preserve">'s sanctuary, </w:t>
      </w:r>
      <w:r>
        <w:rPr>
          <w:rFonts w:ascii="Palatino Linotype" w:hAnsi="Palatino Linotype"/>
          <w:sz w:val="24"/>
          <w:szCs w:val="24"/>
        </w:rPr>
        <w:t>the Lord</w:t>
      </w:r>
      <w:r w:rsidRPr="005C3341">
        <w:rPr>
          <w:rFonts w:ascii="Palatino Linotype" w:hAnsi="Palatino Linotype"/>
          <w:sz w:val="24"/>
          <w:szCs w:val="24"/>
        </w:rPr>
        <w:t xml:space="preserve">'s sanctuary, </w:t>
      </w:r>
      <w:r>
        <w:rPr>
          <w:rFonts w:ascii="Palatino Linotype" w:hAnsi="Palatino Linotype"/>
          <w:sz w:val="24"/>
          <w:szCs w:val="24"/>
        </w:rPr>
        <w:t>The Lord</w:t>
      </w:r>
      <w:r w:rsidRPr="005C3341">
        <w:rPr>
          <w:rFonts w:ascii="Palatino Linotype" w:hAnsi="Palatino Linotype"/>
          <w:sz w:val="24"/>
          <w:szCs w:val="24"/>
        </w:rPr>
        <w:t>'s sanctuary!</w:t>
      </w:r>
      <w:r>
        <w:rPr>
          <w:rFonts w:ascii="Palatino Linotype" w:hAnsi="Palatino Linotype"/>
          <w:sz w:val="24"/>
          <w:szCs w:val="24"/>
        </w:rPr>
        <w:t xml:space="preserve">  </w:t>
      </w:r>
      <w:bookmarkStart w:id="5" w:name="5"/>
      <w:bookmarkEnd w:id="5"/>
      <w:r w:rsidRPr="005C3341">
        <w:rPr>
          <w:rFonts w:ascii="Palatino Linotype" w:hAnsi="Palatino Linotype"/>
          <w:sz w:val="24"/>
          <w:szCs w:val="24"/>
          <w:vertAlign w:val="superscript"/>
        </w:rPr>
        <w:t>5</w:t>
      </w:r>
      <w:r w:rsidRPr="005C3341">
        <w:rPr>
          <w:rFonts w:ascii="Palatino Linotype" w:hAnsi="Palatino Linotype"/>
          <w:sz w:val="24"/>
          <w:szCs w:val="24"/>
        </w:rPr>
        <w:t xml:space="preserve"> But if you really amend your behaviour and your actions, if you really treat one another fairly,</w:t>
      </w:r>
      <w:r>
        <w:rPr>
          <w:rFonts w:ascii="Palatino Linotype" w:hAnsi="Palatino Linotype"/>
          <w:sz w:val="24"/>
          <w:szCs w:val="24"/>
        </w:rPr>
        <w:t xml:space="preserve"> </w:t>
      </w:r>
      <w:bookmarkStart w:id="6" w:name="6"/>
      <w:bookmarkEnd w:id="6"/>
      <w:r w:rsidRPr="005C3341">
        <w:rPr>
          <w:rFonts w:ascii="Palatino Linotype" w:hAnsi="Palatino Linotype"/>
          <w:sz w:val="24"/>
          <w:szCs w:val="24"/>
          <w:vertAlign w:val="superscript"/>
        </w:rPr>
        <w:t>6</w:t>
      </w:r>
      <w:r w:rsidRPr="005C3341">
        <w:rPr>
          <w:rFonts w:ascii="Palatino Linotype" w:hAnsi="Palatino Linotype"/>
          <w:sz w:val="24"/>
          <w:szCs w:val="24"/>
        </w:rPr>
        <w:t xml:space="preserve"> if you do not exploit the stranger, the orphan and the widow, if you do not shed innocent blood in this place and if you do not follow other gods, to your own ruin,</w:t>
      </w:r>
      <w:r>
        <w:rPr>
          <w:rFonts w:ascii="Palatino Linotype" w:hAnsi="Palatino Linotype"/>
          <w:sz w:val="24"/>
          <w:szCs w:val="24"/>
        </w:rPr>
        <w:t xml:space="preserve"> </w:t>
      </w:r>
      <w:bookmarkStart w:id="7" w:name="7"/>
      <w:bookmarkEnd w:id="7"/>
      <w:r w:rsidRPr="005C3341">
        <w:rPr>
          <w:rFonts w:ascii="Palatino Linotype" w:hAnsi="Palatino Linotype"/>
          <w:sz w:val="24"/>
          <w:szCs w:val="24"/>
          <w:vertAlign w:val="superscript"/>
        </w:rPr>
        <w:t>7</w:t>
      </w:r>
      <w:r w:rsidRPr="005C3341">
        <w:rPr>
          <w:rFonts w:ascii="Palatino Linotype" w:hAnsi="Palatino Linotype"/>
          <w:sz w:val="24"/>
          <w:szCs w:val="24"/>
        </w:rPr>
        <w:t xml:space="preserve"> then I shall let you stay in this place, in the country I gave for ever to your ancestors of old.</w:t>
      </w:r>
      <w:r>
        <w:rPr>
          <w:rFonts w:ascii="Palatino Linotype" w:hAnsi="Palatino Linotype"/>
          <w:sz w:val="24"/>
          <w:szCs w:val="24"/>
        </w:rPr>
        <w:t xml:space="preserve">  </w:t>
      </w:r>
      <w:bookmarkStart w:id="8" w:name="8"/>
      <w:bookmarkEnd w:id="8"/>
      <w:r w:rsidRPr="005C3341">
        <w:rPr>
          <w:rFonts w:ascii="Palatino Linotype" w:hAnsi="Palatino Linotype"/>
          <w:sz w:val="24"/>
          <w:szCs w:val="24"/>
          <w:vertAlign w:val="superscript"/>
        </w:rPr>
        <w:t>8</w:t>
      </w:r>
      <w:r w:rsidRPr="005C3341">
        <w:rPr>
          <w:rFonts w:ascii="Palatino Linotype" w:hAnsi="Palatino Linotype"/>
          <w:sz w:val="24"/>
          <w:szCs w:val="24"/>
        </w:rPr>
        <w:t xml:space="preserve"> Look, you are putting your </w:t>
      </w:r>
      <w:hyperlink r:id="rId13" w:history="1">
        <w:r w:rsidRPr="005C3341">
          <w:rPr>
            <w:rStyle w:val="Hyperlink"/>
            <w:rFonts w:ascii="Palatino Linotype" w:hAnsi="Palatino Linotype" w:cs="Arial"/>
            <w:color w:val="auto"/>
            <w:sz w:val="24"/>
            <w:szCs w:val="24"/>
            <w:u w:val="none"/>
          </w:rPr>
          <w:t>faith</w:t>
        </w:r>
      </w:hyperlink>
      <w:r w:rsidRPr="005C3341">
        <w:rPr>
          <w:rFonts w:ascii="Palatino Linotype" w:hAnsi="Palatino Linotype"/>
          <w:sz w:val="24"/>
          <w:szCs w:val="24"/>
        </w:rPr>
        <w:t xml:space="preserve"> in delusive, worthless words!</w:t>
      </w:r>
      <w:r>
        <w:rPr>
          <w:rFonts w:ascii="Palatino Linotype" w:hAnsi="Palatino Linotype"/>
          <w:sz w:val="24"/>
          <w:szCs w:val="24"/>
        </w:rPr>
        <w:t xml:space="preserve">  </w:t>
      </w:r>
      <w:bookmarkStart w:id="9" w:name="9"/>
      <w:bookmarkEnd w:id="9"/>
      <w:r w:rsidRPr="005C3341">
        <w:rPr>
          <w:rFonts w:ascii="Palatino Linotype" w:hAnsi="Palatino Linotype"/>
          <w:sz w:val="24"/>
          <w:szCs w:val="24"/>
          <w:vertAlign w:val="superscript"/>
        </w:rPr>
        <w:t>9</w:t>
      </w:r>
      <w:r w:rsidRPr="005C3341">
        <w:rPr>
          <w:rFonts w:ascii="Palatino Linotype" w:hAnsi="Palatino Linotype"/>
          <w:sz w:val="24"/>
          <w:szCs w:val="24"/>
        </w:rPr>
        <w:t xml:space="preserve"> Steal, would you, murder, commit adultery, perjure yourselves, burn </w:t>
      </w:r>
      <w:hyperlink r:id="rId14" w:history="1">
        <w:r w:rsidRPr="005C3341">
          <w:rPr>
            <w:rStyle w:val="Hyperlink"/>
            <w:rFonts w:ascii="Palatino Linotype" w:hAnsi="Palatino Linotype" w:cs="Arial"/>
            <w:color w:val="auto"/>
            <w:sz w:val="24"/>
            <w:szCs w:val="24"/>
            <w:u w:val="none"/>
          </w:rPr>
          <w:t>incense</w:t>
        </w:r>
      </w:hyperlink>
      <w:r w:rsidRPr="005C3341">
        <w:rPr>
          <w:rFonts w:ascii="Palatino Linotype" w:hAnsi="Palatino Linotype"/>
          <w:sz w:val="24"/>
          <w:szCs w:val="24"/>
        </w:rPr>
        <w:t xml:space="preserve"> to Baal, follow other gods of whom you know nothing? -</w:t>
      </w:r>
      <w:r>
        <w:rPr>
          <w:rFonts w:ascii="Palatino Linotype" w:hAnsi="Palatino Linotype"/>
          <w:sz w:val="24"/>
          <w:szCs w:val="24"/>
        </w:rPr>
        <w:t xml:space="preserve"> </w:t>
      </w:r>
      <w:r w:rsidRPr="005C3341">
        <w:rPr>
          <w:rFonts w:ascii="Palatino Linotype" w:hAnsi="Palatino Linotype"/>
          <w:sz w:val="24"/>
          <w:szCs w:val="24"/>
          <w:vertAlign w:val="superscript"/>
        </w:rPr>
        <w:t>10</w:t>
      </w:r>
      <w:r w:rsidRPr="005C3341">
        <w:rPr>
          <w:rFonts w:ascii="Palatino Linotype" w:hAnsi="Palatino Linotype"/>
          <w:sz w:val="24"/>
          <w:szCs w:val="24"/>
        </w:rPr>
        <w:t xml:space="preserve"> and then come and stand before me in this </w:t>
      </w:r>
      <w:hyperlink r:id="rId15" w:history="1">
        <w:r w:rsidRPr="005C3341">
          <w:rPr>
            <w:rStyle w:val="Hyperlink"/>
            <w:rFonts w:ascii="Palatino Linotype" w:hAnsi="Palatino Linotype" w:cs="Arial"/>
            <w:color w:val="auto"/>
            <w:sz w:val="24"/>
            <w:szCs w:val="24"/>
            <w:u w:val="none"/>
          </w:rPr>
          <w:t>Temple</w:t>
        </w:r>
      </w:hyperlink>
      <w:r w:rsidRPr="005C3341">
        <w:rPr>
          <w:rFonts w:ascii="Palatino Linotype" w:hAnsi="Palatino Linotype"/>
          <w:sz w:val="24"/>
          <w:szCs w:val="24"/>
        </w:rPr>
        <w:t xml:space="preserve"> that bears my name, saying: Now we are safe to go on doing all these loathsome things!</w:t>
      </w:r>
    </w:p>
    <w:p w:rsidR="005C3341" w:rsidRPr="005C3341" w:rsidRDefault="005C3341" w:rsidP="005C3341">
      <w:pPr>
        <w:rPr>
          <w:rFonts w:ascii="Palatino Linotype" w:hAnsi="Palatino Linotype"/>
          <w:sz w:val="24"/>
          <w:szCs w:val="24"/>
        </w:rPr>
      </w:pPr>
      <w:r w:rsidRPr="005C3341">
        <w:rPr>
          <w:rFonts w:ascii="Palatino Linotype" w:hAnsi="Palatino Linotype"/>
          <w:sz w:val="24"/>
          <w:szCs w:val="24"/>
          <w:vertAlign w:val="superscript"/>
        </w:rPr>
        <w:t>11</w:t>
      </w:r>
      <w:r w:rsidRPr="005C3341">
        <w:rPr>
          <w:rFonts w:ascii="Palatino Linotype" w:hAnsi="Palatino Linotype"/>
          <w:sz w:val="24"/>
          <w:szCs w:val="24"/>
        </w:rPr>
        <w:t xml:space="preserve"> Do you look on this </w:t>
      </w:r>
      <w:hyperlink r:id="rId16" w:history="1">
        <w:r w:rsidRPr="005C3341">
          <w:rPr>
            <w:rStyle w:val="Hyperlink"/>
            <w:rFonts w:ascii="Palatino Linotype" w:hAnsi="Palatino Linotype" w:cs="Arial"/>
            <w:color w:val="auto"/>
            <w:sz w:val="24"/>
            <w:szCs w:val="24"/>
            <w:u w:val="none"/>
          </w:rPr>
          <w:t>Temple</w:t>
        </w:r>
      </w:hyperlink>
      <w:r w:rsidRPr="005C3341">
        <w:rPr>
          <w:rFonts w:ascii="Palatino Linotype" w:hAnsi="Palatino Linotype"/>
          <w:sz w:val="24"/>
          <w:szCs w:val="24"/>
        </w:rPr>
        <w:t xml:space="preserve"> that bears my name as a den of bandits? I, at any rate, can see straight, </w:t>
      </w:r>
      <w:hyperlink r:id="rId17" w:history="1">
        <w:r>
          <w:rPr>
            <w:rStyle w:val="Hyperlink"/>
            <w:rFonts w:ascii="Palatino Linotype" w:hAnsi="Palatino Linotype" w:cs="Arial"/>
            <w:color w:val="auto"/>
            <w:sz w:val="24"/>
            <w:szCs w:val="24"/>
            <w:u w:val="none"/>
          </w:rPr>
          <w:t>the Lord</w:t>
        </w:r>
      </w:hyperlink>
      <w:r w:rsidRPr="005C3341">
        <w:rPr>
          <w:rFonts w:ascii="Palatino Linotype" w:hAnsi="Palatino Linotype"/>
          <w:sz w:val="24"/>
          <w:szCs w:val="24"/>
        </w:rPr>
        <w:t xml:space="preserve"> declares.</w:t>
      </w:r>
      <w:r>
        <w:rPr>
          <w:rFonts w:ascii="Palatino Linotype" w:hAnsi="Palatino Linotype"/>
          <w:sz w:val="24"/>
          <w:szCs w:val="24"/>
        </w:rPr>
        <w:t xml:space="preserve"> </w:t>
      </w:r>
      <w:r w:rsidRPr="005C3341">
        <w:rPr>
          <w:rFonts w:ascii="Palatino Linotype" w:hAnsi="Palatino Linotype"/>
          <w:sz w:val="24"/>
          <w:szCs w:val="24"/>
          <w:vertAlign w:val="superscript"/>
        </w:rPr>
        <w:t>12</w:t>
      </w:r>
      <w:r w:rsidRPr="005C3341">
        <w:rPr>
          <w:rFonts w:ascii="Palatino Linotype" w:hAnsi="Palatino Linotype"/>
          <w:sz w:val="24"/>
          <w:szCs w:val="24"/>
        </w:rPr>
        <w:t xml:space="preserve"> "Now go to the place which used to be mine at Shiloh, where I once gave my name a home; see what I have done to it because of the wickedness of my people Israel!</w:t>
      </w:r>
      <w:r>
        <w:rPr>
          <w:rFonts w:ascii="Palatino Linotype" w:hAnsi="Palatino Linotype"/>
          <w:sz w:val="24"/>
          <w:szCs w:val="24"/>
        </w:rPr>
        <w:t xml:space="preserve">  </w:t>
      </w:r>
      <w:r w:rsidRPr="005C3341">
        <w:rPr>
          <w:rFonts w:ascii="Palatino Linotype" w:hAnsi="Palatino Linotype"/>
          <w:sz w:val="24"/>
          <w:szCs w:val="24"/>
          <w:vertAlign w:val="superscript"/>
        </w:rPr>
        <w:t>13</w:t>
      </w:r>
      <w:r w:rsidRPr="005C3341">
        <w:rPr>
          <w:rFonts w:ascii="Palatino Linotype" w:hAnsi="Palatino Linotype"/>
          <w:sz w:val="24"/>
          <w:szCs w:val="24"/>
        </w:rPr>
        <w:t xml:space="preserve"> And now, since you have done all these things, </w:t>
      </w:r>
      <w:hyperlink r:id="rId18" w:history="1">
        <w:r>
          <w:rPr>
            <w:rStyle w:val="Hyperlink"/>
            <w:rFonts w:ascii="Palatino Linotype" w:hAnsi="Palatino Linotype" w:cs="Arial"/>
            <w:color w:val="auto"/>
            <w:sz w:val="24"/>
            <w:szCs w:val="24"/>
            <w:u w:val="none"/>
          </w:rPr>
          <w:t>the Lord</w:t>
        </w:r>
      </w:hyperlink>
      <w:r w:rsidRPr="005C3341">
        <w:rPr>
          <w:rFonts w:ascii="Palatino Linotype" w:hAnsi="Palatino Linotype"/>
          <w:sz w:val="24"/>
          <w:szCs w:val="24"/>
        </w:rPr>
        <w:t xml:space="preserve"> declares, and refused to listen when I spoke so urgently, so persistently, or to answer when I called you,</w:t>
      </w:r>
      <w:r>
        <w:rPr>
          <w:rFonts w:ascii="Palatino Linotype" w:hAnsi="Palatino Linotype"/>
          <w:sz w:val="24"/>
          <w:szCs w:val="24"/>
        </w:rPr>
        <w:t xml:space="preserve"> </w:t>
      </w:r>
      <w:bookmarkStart w:id="10" w:name="14"/>
      <w:bookmarkEnd w:id="10"/>
      <w:r w:rsidRPr="005C3341">
        <w:rPr>
          <w:rFonts w:ascii="Palatino Linotype" w:hAnsi="Palatino Linotype"/>
          <w:sz w:val="24"/>
          <w:szCs w:val="24"/>
          <w:vertAlign w:val="superscript"/>
        </w:rPr>
        <w:t>14</w:t>
      </w:r>
      <w:r w:rsidRPr="005C3341">
        <w:rPr>
          <w:rFonts w:ascii="Palatino Linotype" w:hAnsi="Palatino Linotype"/>
          <w:sz w:val="24"/>
          <w:szCs w:val="24"/>
        </w:rPr>
        <w:t xml:space="preserve"> I shall treat this </w:t>
      </w:r>
      <w:hyperlink r:id="rId19" w:history="1">
        <w:r w:rsidRPr="005C3341">
          <w:rPr>
            <w:rStyle w:val="Hyperlink"/>
            <w:rFonts w:ascii="Palatino Linotype" w:hAnsi="Palatino Linotype" w:cs="Arial"/>
            <w:color w:val="auto"/>
            <w:sz w:val="24"/>
            <w:szCs w:val="24"/>
            <w:u w:val="none"/>
          </w:rPr>
          <w:t>Temple</w:t>
        </w:r>
      </w:hyperlink>
      <w:r w:rsidRPr="005C3341">
        <w:rPr>
          <w:rFonts w:ascii="Palatino Linotype" w:hAnsi="Palatino Linotype"/>
          <w:sz w:val="24"/>
          <w:szCs w:val="24"/>
        </w:rPr>
        <w:t xml:space="preserve"> that bears my name, and in which you put your heart, the place that I gave you and your ancestors, just as I treated Shiloh,</w:t>
      </w:r>
      <w:r>
        <w:rPr>
          <w:rFonts w:ascii="Palatino Linotype" w:hAnsi="Palatino Linotype"/>
          <w:sz w:val="24"/>
          <w:szCs w:val="24"/>
        </w:rPr>
        <w:t xml:space="preserve"> </w:t>
      </w:r>
      <w:bookmarkStart w:id="11" w:name="15"/>
      <w:bookmarkEnd w:id="11"/>
      <w:r w:rsidRPr="005C3341">
        <w:rPr>
          <w:rFonts w:ascii="Palatino Linotype" w:hAnsi="Palatino Linotype"/>
          <w:sz w:val="24"/>
          <w:szCs w:val="24"/>
          <w:vertAlign w:val="superscript"/>
        </w:rPr>
        <w:t>15</w:t>
      </w:r>
      <w:r w:rsidRPr="005C3341">
        <w:rPr>
          <w:rFonts w:ascii="Palatino Linotype" w:hAnsi="Palatino Linotype"/>
          <w:sz w:val="24"/>
          <w:szCs w:val="24"/>
        </w:rPr>
        <w:t xml:space="preserve"> and I shall drive you out of my sight, as I did all your kinsfolk, the whole race of Ephraim."</w:t>
      </w:r>
      <w:r>
        <w:rPr>
          <w:rFonts w:ascii="Palatino Linotype" w:hAnsi="Palatino Linotype"/>
          <w:sz w:val="24"/>
          <w:szCs w:val="24"/>
        </w:rPr>
        <w:t xml:space="preserve"> (Jeremiah 7:1-15).</w:t>
      </w:r>
    </w:p>
    <w:p w:rsidR="004E4FEE" w:rsidRPr="005C3341" w:rsidRDefault="005C3341">
      <w:pPr>
        <w:rPr>
          <w:rFonts w:ascii="Palatino Linotype" w:hAnsi="Palatino Linotype"/>
          <w:sz w:val="24"/>
          <w:szCs w:val="24"/>
        </w:rPr>
      </w:pPr>
      <w:r>
        <w:rPr>
          <w:rFonts w:ascii="Palatino Linotype" w:hAnsi="Palatino Linotype"/>
          <w:sz w:val="24"/>
          <w:szCs w:val="24"/>
        </w:rPr>
        <w:t xml:space="preserve">Or to take a further </w:t>
      </w:r>
      <w:r w:rsidR="004E4FEE" w:rsidRPr="005C3341">
        <w:rPr>
          <w:rFonts w:ascii="Palatino Linotype" w:hAnsi="Palatino Linotype"/>
          <w:sz w:val="24"/>
          <w:szCs w:val="24"/>
        </w:rPr>
        <w:t>example, Isaiah in chapter 1 addresses the leaders of Israel as “rulers of Sodom ... people of Gomorrah” (Isaiah 1:10).  He then goes on to shock the priestly caste: “I am sick of burnt offerings of rams and the fat of calves.  I take no pleasure in the blood of bulls and lambs and goats.  When you come and present yourselves before me, who asked you to trample through my courts?” (Isaiah 1:11-12).</w:t>
      </w:r>
    </w:p>
    <w:p w:rsidR="005C3341" w:rsidRPr="004358C7" w:rsidRDefault="00633C42" w:rsidP="004358C7">
      <w:pPr>
        <w:rPr>
          <w:rFonts w:ascii="Palatino Linotype" w:hAnsi="Palatino Linotype"/>
          <w:sz w:val="24"/>
          <w:szCs w:val="24"/>
        </w:rPr>
      </w:pPr>
      <w:r w:rsidRPr="005C3341">
        <w:rPr>
          <w:rFonts w:ascii="Palatino Linotype" w:hAnsi="Palatino Linotype"/>
          <w:sz w:val="24"/>
          <w:szCs w:val="24"/>
        </w:rPr>
        <w:t>Perhaps the most famous story is that of King David and the role of the prophet Nathan in getting him to understand the way he had sinned by seducing Bathsheba and having Uriah killed (2 Samuel 11-12).  T</w:t>
      </w:r>
      <w:r w:rsidRPr="004358C7">
        <w:rPr>
          <w:rFonts w:ascii="Palatino Linotype" w:hAnsi="Palatino Linotype"/>
          <w:sz w:val="24"/>
          <w:szCs w:val="24"/>
        </w:rPr>
        <w:t xml:space="preserve">hough we are used to reading the fiery words of prophets, </w:t>
      </w:r>
      <w:r w:rsidR="004358C7" w:rsidRPr="004358C7">
        <w:rPr>
          <w:rFonts w:ascii="Palatino Linotype" w:hAnsi="Palatino Linotype"/>
          <w:sz w:val="24"/>
          <w:szCs w:val="24"/>
        </w:rPr>
        <w:t xml:space="preserve">and may think that this is the only way for prophets to speak, </w:t>
      </w:r>
      <w:r w:rsidRPr="004358C7">
        <w:rPr>
          <w:rFonts w:ascii="Palatino Linotype" w:hAnsi="Palatino Linotype"/>
          <w:sz w:val="24"/>
          <w:szCs w:val="24"/>
        </w:rPr>
        <w:t xml:space="preserve">in this case Nathan achieves the repentance of David </w:t>
      </w:r>
      <w:r w:rsidR="004358C7" w:rsidRPr="004358C7">
        <w:rPr>
          <w:rFonts w:ascii="Palatino Linotype" w:hAnsi="Palatino Linotype"/>
          <w:sz w:val="24"/>
          <w:szCs w:val="24"/>
        </w:rPr>
        <w:t>by calmly telling him a parable.  Nevertheless Nathan is a brave man; and David too show</w:t>
      </w:r>
      <w:r w:rsidR="00C11449">
        <w:rPr>
          <w:rFonts w:ascii="Palatino Linotype" w:hAnsi="Palatino Linotype"/>
          <w:sz w:val="24"/>
          <w:szCs w:val="24"/>
        </w:rPr>
        <w:t>s</w:t>
      </w:r>
      <w:r w:rsidR="004358C7" w:rsidRPr="004358C7">
        <w:rPr>
          <w:rFonts w:ascii="Palatino Linotype" w:hAnsi="Palatino Linotype"/>
          <w:sz w:val="24"/>
          <w:szCs w:val="24"/>
        </w:rPr>
        <w:t xml:space="preserve"> his greatness by being prepared to admit his sin.</w:t>
      </w:r>
      <w:r w:rsidRPr="004358C7">
        <w:rPr>
          <w:rFonts w:ascii="Palatino Linotype" w:hAnsi="Palatino Linotype"/>
          <w:sz w:val="24"/>
          <w:szCs w:val="24"/>
        </w:rPr>
        <w:t xml:space="preserve"> </w:t>
      </w:r>
    </w:p>
    <w:p w:rsidR="004C410F" w:rsidRPr="004358C7" w:rsidRDefault="00C11449" w:rsidP="004358C7">
      <w:pPr>
        <w:rPr>
          <w:rFonts w:ascii="Palatino Linotype" w:hAnsi="Palatino Linotype"/>
          <w:sz w:val="24"/>
          <w:szCs w:val="24"/>
        </w:rPr>
      </w:pPr>
      <w:r>
        <w:rPr>
          <w:rFonts w:ascii="Palatino Linotype" w:hAnsi="Palatino Linotype"/>
          <w:sz w:val="24"/>
          <w:szCs w:val="24"/>
        </w:rPr>
        <w:lastRenderedPageBreak/>
        <w:t>When we</w:t>
      </w:r>
      <w:r w:rsidR="004E4FEE" w:rsidRPr="004358C7">
        <w:rPr>
          <w:rFonts w:ascii="Palatino Linotype" w:hAnsi="Palatino Linotype"/>
          <w:sz w:val="24"/>
          <w:szCs w:val="24"/>
        </w:rPr>
        <w:t xml:space="preserve"> read the first book of the Kings, </w:t>
      </w:r>
      <w:r>
        <w:rPr>
          <w:rFonts w:ascii="Palatino Linotype" w:hAnsi="Palatino Linotype"/>
          <w:sz w:val="24"/>
          <w:szCs w:val="24"/>
        </w:rPr>
        <w:t>we</w:t>
      </w:r>
      <w:r w:rsidR="004E4FEE" w:rsidRPr="004358C7">
        <w:rPr>
          <w:rFonts w:ascii="Palatino Linotype" w:hAnsi="Palatino Linotype"/>
          <w:sz w:val="24"/>
          <w:szCs w:val="24"/>
        </w:rPr>
        <w:t xml:space="preserve"> find time and time again </w:t>
      </w:r>
      <w:r w:rsidR="004358C7" w:rsidRPr="004358C7">
        <w:rPr>
          <w:rFonts w:ascii="Palatino Linotype" w:hAnsi="Palatino Linotype"/>
          <w:sz w:val="24"/>
          <w:szCs w:val="24"/>
        </w:rPr>
        <w:t xml:space="preserve">the </w:t>
      </w:r>
      <w:r w:rsidR="004E4FEE" w:rsidRPr="004358C7">
        <w:rPr>
          <w:rFonts w:ascii="Palatino Linotype" w:hAnsi="Palatino Linotype"/>
          <w:sz w:val="24"/>
          <w:szCs w:val="24"/>
        </w:rPr>
        <w:t xml:space="preserve">wickedness </w:t>
      </w:r>
      <w:r w:rsidR="004358C7" w:rsidRPr="004358C7">
        <w:rPr>
          <w:rFonts w:ascii="Palatino Linotype" w:hAnsi="Palatino Linotype"/>
          <w:sz w:val="24"/>
          <w:szCs w:val="24"/>
        </w:rPr>
        <w:t xml:space="preserve">of the rich and the powerful cliques </w:t>
      </w:r>
      <w:r w:rsidR="004E4FEE" w:rsidRPr="004358C7">
        <w:rPr>
          <w:rFonts w:ascii="Palatino Linotype" w:hAnsi="Palatino Linotype"/>
          <w:sz w:val="24"/>
          <w:szCs w:val="24"/>
        </w:rPr>
        <w:t>being denounced of by a series of prophets, all of whom left no</w:t>
      </w:r>
      <w:r w:rsidR="00633C42" w:rsidRPr="004358C7">
        <w:rPr>
          <w:rFonts w:ascii="Palatino Linotype" w:hAnsi="Palatino Linotype"/>
          <w:sz w:val="24"/>
          <w:szCs w:val="24"/>
        </w:rPr>
        <w:t xml:space="preserve"> separate written record</w:t>
      </w:r>
      <w:r w:rsidR="004E4FEE" w:rsidRPr="004358C7">
        <w:rPr>
          <w:rFonts w:ascii="Palatino Linotype" w:hAnsi="Palatino Linotype"/>
          <w:sz w:val="24"/>
          <w:szCs w:val="24"/>
        </w:rPr>
        <w:t xml:space="preserve">.  </w:t>
      </w:r>
      <w:r w:rsidR="00633C42" w:rsidRPr="004358C7">
        <w:rPr>
          <w:rFonts w:ascii="Palatino Linotype" w:hAnsi="Palatino Linotype"/>
          <w:sz w:val="24"/>
          <w:szCs w:val="24"/>
        </w:rPr>
        <w:t xml:space="preserve">  The greatest of them is of course Elijah.  In chapter 18 we hear the story of the denunciation of the idolatry of Ahab and his foreign pagan wife, Jezebel, leading on to the trial of strength between Elijah and the prophets of Baal, culminating in the massacre of th</w:t>
      </w:r>
      <w:r w:rsidR="00854CB4">
        <w:rPr>
          <w:rFonts w:ascii="Palatino Linotype" w:hAnsi="Palatino Linotype"/>
          <w:sz w:val="24"/>
          <w:szCs w:val="24"/>
        </w:rPr>
        <w:t>os</w:t>
      </w:r>
      <w:r w:rsidR="00633C42" w:rsidRPr="004358C7">
        <w:rPr>
          <w:rFonts w:ascii="Palatino Linotype" w:hAnsi="Palatino Linotype"/>
          <w:sz w:val="24"/>
          <w:szCs w:val="24"/>
        </w:rPr>
        <w:t>e prophets.  Elijah again denounces Ahab and Jezebel over the scandalous affair of the murder of Naboth, who was unwilling to give up his vineyard to suit the king and queen.  And yet, Ahab repents and so is spared the punishment that he deserved.</w:t>
      </w:r>
      <w:r w:rsidR="004358C7" w:rsidRPr="004358C7">
        <w:rPr>
          <w:rFonts w:ascii="Palatino Linotype" w:hAnsi="Palatino Linotype"/>
          <w:sz w:val="24"/>
          <w:szCs w:val="24"/>
        </w:rPr>
        <w:t xml:space="preserve">  </w:t>
      </w:r>
    </w:p>
    <w:p w:rsidR="004358C7" w:rsidRPr="004358C7" w:rsidRDefault="004358C7" w:rsidP="004358C7">
      <w:pPr>
        <w:rPr>
          <w:rFonts w:ascii="Palatino Linotype" w:hAnsi="Palatino Linotype"/>
          <w:sz w:val="24"/>
          <w:szCs w:val="24"/>
        </w:rPr>
      </w:pPr>
      <w:r w:rsidRPr="004358C7">
        <w:rPr>
          <w:rFonts w:ascii="Palatino Linotype" w:hAnsi="Palatino Linotype"/>
          <w:sz w:val="24"/>
          <w:szCs w:val="24"/>
        </w:rPr>
        <w:t xml:space="preserve">Further on in the first book of the Kings </w:t>
      </w:r>
      <w:r>
        <w:rPr>
          <w:rFonts w:ascii="Palatino Linotype" w:hAnsi="Palatino Linotype"/>
          <w:sz w:val="24"/>
          <w:szCs w:val="24"/>
        </w:rPr>
        <w:t>(</w:t>
      </w:r>
      <w:r w:rsidRPr="004358C7">
        <w:rPr>
          <w:rFonts w:ascii="Palatino Linotype" w:hAnsi="Palatino Linotype"/>
          <w:sz w:val="24"/>
          <w:szCs w:val="24"/>
        </w:rPr>
        <w:t>1 Kings 22</w:t>
      </w:r>
      <w:r>
        <w:rPr>
          <w:rFonts w:ascii="Palatino Linotype" w:hAnsi="Palatino Linotype"/>
          <w:sz w:val="24"/>
          <w:szCs w:val="24"/>
        </w:rPr>
        <w:t>)</w:t>
      </w:r>
      <w:r w:rsidRPr="004358C7">
        <w:rPr>
          <w:rFonts w:ascii="Palatino Linotype" w:hAnsi="Palatino Linotype"/>
          <w:sz w:val="24"/>
          <w:szCs w:val="24"/>
        </w:rPr>
        <w:t xml:space="preserve"> we read of Micaiah .  </w:t>
      </w:r>
      <w:r w:rsidR="006216CA">
        <w:rPr>
          <w:rFonts w:ascii="Palatino Linotype" w:hAnsi="Palatino Linotype"/>
          <w:sz w:val="24"/>
          <w:szCs w:val="24"/>
        </w:rPr>
        <w:t xml:space="preserve">King Ahab of Israel makes an alliance with Jehoshaphat, king of Judah, to attack the Syrians with a view to the capture of Ramoth-gilead, a piece of disputed territory.  Jehoshaphat insists that Ahab discover God’s will by asking the prophets.  The corps of prophets tell him to go ahead and that he will be successful in his campaign.  Jehoshaphat is possibly not convinced and asks if there are any other prophets to ask.  </w:t>
      </w:r>
      <w:r w:rsidRPr="004358C7">
        <w:rPr>
          <w:rFonts w:ascii="Palatino Linotype" w:hAnsi="Palatino Linotype"/>
          <w:sz w:val="24"/>
          <w:szCs w:val="24"/>
        </w:rPr>
        <w:t xml:space="preserve">Ahab mentions Micaiah the son of Imlah, but </w:t>
      </w:r>
      <w:r w:rsidR="006216CA">
        <w:rPr>
          <w:rFonts w:ascii="Palatino Linotype" w:hAnsi="Palatino Linotype"/>
          <w:sz w:val="24"/>
          <w:szCs w:val="24"/>
        </w:rPr>
        <w:t>goes on to say that all his</w:t>
      </w:r>
      <w:r w:rsidRPr="004358C7">
        <w:rPr>
          <w:rFonts w:ascii="Palatino Linotype" w:hAnsi="Palatino Linotype"/>
          <w:sz w:val="24"/>
          <w:szCs w:val="24"/>
        </w:rPr>
        <w:t xml:space="preserve"> past prophecies have </w:t>
      </w:r>
      <w:r w:rsidR="006216CA">
        <w:rPr>
          <w:rFonts w:ascii="Palatino Linotype" w:hAnsi="Palatino Linotype"/>
          <w:sz w:val="24"/>
          <w:szCs w:val="24"/>
        </w:rPr>
        <w:t>been against him</w:t>
      </w:r>
      <w:r w:rsidRPr="004358C7">
        <w:rPr>
          <w:rFonts w:ascii="Palatino Linotype" w:hAnsi="Palatino Linotype"/>
          <w:sz w:val="24"/>
          <w:szCs w:val="24"/>
        </w:rPr>
        <w:t xml:space="preserve"> (1 Kings 22:7-8). </w:t>
      </w:r>
      <w:r w:rsidR="006216CA">
        <w:rPr>
          <w:rFonts w:ascii="Palatino Linotype" w:hAnsi="Palatino Linotype"/>
          <w:sz w:val="24"/>
          <w:szCs w:val="24"/>
        </w:rPr>
        <w:t xml:space="preserve"> They send a m</w:t>
      </w:r>
      <w:r w:rsidRPr="004358C7">
        <w:rPr>
          <w:rFonts w:ascii="Palatino Linotype" w:hAnsi="Palatino Linotype"/>
          <w:sz w:val="24"/>
          <w:szCs w:val="24"/>
        </w:rPr>
        <w:t>essenger to bring Micaiah</w:t>
      </w:r>
      <w:r w:rsidR="006216CA">
        <w:rPr>
          <w:rFonts w:ascii="Palatino Linotype" w:hAnsi="Palatino Linotype"/>
          <w:sz w:val="24"/>
          <w:szCs w:val="24"/>
        </w:rPr>
        <w:t xml:space="preserve">, and the messenger </w:t>
      </w:r>
      <w:r w:rsidRPr="004358C7">
        <w:rPr>
          <w:rFonts w:ascii="Palatino Linotype" w:hAnsi="Palatino Linotype"/>
          <w:sz w:val="24"/>
          <w:szCs w:val="24"/>
        </w:rPr>
        <w:t>tells Micaiah to give a favo</w:t>
      </w:r>
      <w:r>
        <w:rPr>
          <w:rFonts w:ascii="Palatino Linotype" w:hAnsi="Palatino Linotype"/>
          <w:sz w:val="24"/>
          <w:szCs w:val="24"/>
        </w:rPr>
        <w:t>u</w:t>
      </w:r>
      <w:r w:rsidRPr="004358C7">
        <w:rPr>
          <w:rFonts w:ascii="Palatino Linotype" w:hAnsi="Palatino Linotype"/>
          <w:sz w:val="24"/>
          <w:szCs w:val="24"/>
        </w:rPr>
        <w:t>rable prophecy to Ahab</w:t>
      </w:r>
      <w:r w:rsidR="006216CA">
        <w:rPr>
          <w:rFonts w:ascii="Palatino Linotype" w:hAnsi="Palatino Linotype"/>
          <w:sz w:val="24"/>
          <w:szCs w:val="24"/>
        </w:rPr>
        <w:t xml:space="preserve"> this time</w:t>
      </w:r>
      <w:r w:rsidRPr="004358C7">
        <w:rPr>
          <w:rFonts w:ascii="Palatino Linotype" w:hAnsi="Palatino Linotype"/>
          <w:sz w:val="24"/>
          <w:szCs w:val="24"/>
        </w:rPr>
        <w:t xml:space="preserve"> (1 Kings 22:12-13).</w:t>
      </w:r>
    </w:p>
    <w:p w:rsidR="004358C7" w:rsidRPr="004358C7" w:rsidRDefault="004358C7" w:rsidP="004358C7">
      <w:pPr>
        <w:rPr>
          <w:rFonts w:ascii="Palatino Linotype" w:hAnsi="Palatino Linotype"/>
          <w:sz w:val="24"/>
          <w:szCs w:val="24"/>
        </w:rPr>
      </w:pPr>
      <w:r w:rsidRPr="004358C7">
        <w:rPr>
          <w:rFonts w:ascii="Palatino Linotype" w:hAnsi="Palatino Linotype"/>
          <w:sz w:val="24"/>
          <w:szCs w:val="24"/>
        </w:rPr>
        <w:t xml:space="preserve">Micaiah replies </w:t>
      </w:r>
      <w:r w:rsidR="006216CA">
        <w:rPr>
          <w:rFonts w:ascii="Palatino Linotype" w:hAnsi="Palatino Linotype"/>
          <w:sz w:val="24"/>
          <w:szCs w:val="24"/>
        </w:rPr>
        <w:t xml:space="preserve">indignantly </w:t>
      </w:r>
      <w:r w:rsidRPr="004358C7">
        <w:rPr>
          <w:rFonts w:ascii="Palatino Linotype" w:hAnsi="Palatino Linotype"/>
          <w:sz w:val="24"/>
          <w:szCs w:val="24"/>
        </w:rPr>
        <w:t>to the messenger that he will speak whatever the Lord says to him (1 Kings 22:14)</w:t>
      </w:r>
      <w:r w:rsidR="006216CA">
        <w:rPr>
          <w:rFonts w:ascii="Palatino Linotype" w:hAnsi="Palatino Linotype"/>
          <w:sz w:val="24"/>
          <w:szCs w:val="24"/>
        </w:rPr>
        <w:t>, and then tells the kings to go ahead and wage the war</w:t>
      </w:r>
      <w:r w:rsidRPr="004358C7">
        <w:rPr>
          <w:rFonts w:ascii="Palatino Linotype" w:hAnsi="Palatino Linotype"/>
          <w:sz w:val="24"/>
          <w:szCs w:val="24"/>
        </w:rPr>
        <w:t xml:space="preserve">. </w:t>
      </w:r>
      <w:r>
        <w:rPr>
          <w:rFonts w:ascii="Palatino Linotype" w:hAnsi="Palatino Linotype"/>
          <w:sz w:val="24"/>
          <w:szCs w:val="24"/>
        </w:rPr>
        <w:t xml:space="preserve"> </w:t>
      </w:r>
      <w:r w:rsidRPr="004358C7">
        <w:rPr>
          <w:rFonts w:ascii="Palatino Linotype" w:hAnsi="Palatino Linotype"/>
          <w:sz w:val="24"/>
          <w:szCs w:val="24"/>
        </w:rPr>
        <w:t>Ahab then questions Micaiah</w:t>
      </w:r>
      <w:r w:rsidR="006216CA">
        <w:rPr>
          <w:rFonts w:ascii="Palatino Linotype" w:hAnsi="Palatino Linotype"/>
          <w:sz w:val="24"/>
          <w:szCs w:val="24"/>
        </w:rPr>
        <w:t xml:space="preserve"> again, insisting</w:t>
      </w:r>
      <w:r w:rsidRPr="004358C7">
        <w:rPr>
          <w:rFonts w:ascii="Palatino Linotype" w:hAnsi="Palatino Linotype"/>
          <w:sz w:val="24"/>
          <w:szCs w:val="24"/>
        </w:rPr>
        <w:t xml:space="preserve"> that he speak nothing but the truth. </w:t>
      </w:r>
      <w:r>
        <w:rPr>
          <w:rFonts w:ascii="Palatino Linotype" w:hAnsi="Palatino Linotype"/>
          <w:sz w:val="24"/>
          <w:szCs w:val="24"/>
        </w:rPr>
        <w:t xml:space="preserve"> </w:t>
      </w:r>
      <w:r w:rsidR="006216CA">
        <w:rPr>
          <w:rFonts w:ascii="Palatino Linotype" w:hAnsi="Palatino Linotype"/>
          <w:sz w:val="24"/>
          <w:szCs w:val="24"/>
        </w:rPr>
        <w:t xml:space="preserve">Finally Micaiah </w:t>
      </w:r>
      <w:r w:rsidRPr="004358C7">
        <w:rPr>
          <w:rFonts w:ascii="Palatino Linotype" w:hAnsi="Palatino Linotype"/>
          <w:sz w:val="24"/>
          <w:szCs w:val="24"/>
        </w:rPr>
        <w:t xml:space="preserve">gives </w:t>
      </w:r>
      <w:r w:rsidR="006216CA">
        <w:rPr>
          <w:rFonts w:ascii="Palatino Linotype" w:hAnsi="Palatino Linotype"/>
          <w:sz w:val="24"/>
          <w:szCs w:val="24"/>
        </w:rPr>
        <w:t>the</w:t>
      </w:r>
      <w:r w:rsidRPr="004358C7">
        <w:rPr>
          <w:rFonts w:ascii="Palatino Linotype" w:hAnsi="Palatino Linotype"/>
          <w:sz w:val="24"/>
          <w:szCs w:val="24"/>
        </w:rPr>
        <w:t xml:space="preserve"> true</w:t>
      </w:r>
      <w:r>
        <w:rPr>
          <w:rFonts w:ascii="Palatino Linotype" w:hAnsi="Palatino Linotype"/>
          <w:sz w:val="24"/>
          <w:szCs w:val="24"/>
        </w:rPr>
        <w:t xml:space="preserve"> prophec</w:t>
      </w:r>
      <w:r w:rsidRPr="004358C7">
        <w:rPr>
          <w:rFonts w:ascii="Palatino Linotype" w:hAnsi="Palatino Linotype"/>
          <w:sz w:val="24"/>
          <w:szCs w:val="24"/>
        </w:rPr>
        <w:t xml:space="preserve">y, </w:t>
      </w:r>
      <w:r w:rsidR="006216CA">
        <w:rPr>
          <w:rFonts w:ascii="Palatino Linotype" w:hAnsi="Palatino Linotype"/>
          <w:sz w:val="24"/>
          <w:szCs w:val="24"/>
        </w:rPr>
        <w:t xml:space="preserve">to the effect that the war will end in defeat and indeed in the </w:t>
      </w:r>
      <w:r w:rsidR="00CB019E">
        <w:rPr>
          <w:rFonts w:ascii="Palatino Linotype" w:hAnsi="Palatino Linotype"/>
          <w:sz w:val="24"/>
          <w:szCs w:val="24"/>
        </w:rPr>
        <w:t xml:space="preserve">grizzly </w:t>
      </w:r>
      <w:r w:rsidR="006216CA">
        <w:rPr>
          <w:rFonts w:ascii="Palatino Linotype" w:hAnsi="Palatino Linotype"/>
          <w:sz w:val="24"/>
          <w:szCs w:val="24"/>
        </w:rPr>
        <w:t>death of Ahab (1 Kings 22:19-22</w:t>
      </w:r>
      <w:r w:rsidRPr="004358C7">
        <w:rPr>
          <w:rFonts w:ascii="Palatino Linotype" w:hAnsi="Palatino Linotype"/>
          <w:sz w:val="24"/>
          <w:szCs w:val="24"/>
        </w:rPr>
        <w:t xml:space="preserve">). </w:t>
      </w:r>
      <w:r w:rsidR="006216CA">
        <w:rPr>
          <w:rFonts w:ascii="Palatino Linotype" w:hAnsi="Palatino Linotype"/>
          <w:sz w:val="24"/>
          <w:szCs w:val="24"/>
        </w:rPr>
        <w:t xml:space="preserve">  Nevertheless </w:t>
      </w:r>
      <w:r w:rsidRPr="004358C7">
        <w:rPr>
          <w:rFonts w:ascii="Palatino Linotype" w:hAnsi="Palatino Linotype"/>
          <w:sz w:val="24"/>
          <w:szCs w:val="24"/>
        </w:rPr>
        <w:t xml:space="preserve">Ahab ordered Micaiah </w:t>
      </w:r>
      <w:r w:rsidR="00CB019E">
        <w:rPr>
          <w:rFonts w:ascii="Palatino Linotype" w:hAnsi="Palatino Linotype"/>
          <w:sz w:val="24"/>
          <w:szCs w:val="24"/>
        </w:rPr>
        <w:t>to be held in prison</w:t>
      </w:r>
      <w:r w:rsidRPr="004358C7">
        <w:rPr>
          <w:rFonts w:ascii="Palatino Linotype" w:hAnsi="Palatino Linotype"/>
          <w:sz w:val="24"/>
          <w:szCs w:val="24"/>
        </w:rPr>
        <w:t xml:space="preserve"> until he returned from battle, unharmed (1 Kings 22:27).</w:t>
      </w:r>
    </w:p>
    <w:p w:rsidR="004358C7" w:rsidRPr="00E55522" w:rsidRDefault="004358C7" w:rsidP="004358C7">
      <w:pPr>
        <w:rPr>
          <w:rFonts w:ascii="Palatino Linotype" w:hAnsi="Palatino Linotype"/>
          <w:sz w:val="24"/>
          <w:szCs w:val="24"/>
        </w:rPr>
      </w:pPr>
      <w:r w:rsidRPr="004358C7">
        <w:rPr>
          <w:rFonts w:ascii="Palatino Linotype" w:hAnsi="Palatino Linotype"/>
          <w:sz w:val="24"/>
          <w:szCs w:val="24"/>
        </w:rPr>
        <w:t xml:space="preserve">Perhaps concerned about the prophecy, Ahab disguised himself in battle rather than lead his troops openly as their king. </w:t>
      </w:r>
      <w:r>
        <w:rPr>
          <w:rFonts w:ascii="Palatino Linotype" w:hAnsi="Palatino Linotype"/>
          <w:sz w:val="24"/>
          <w:szCs w:val="24"/>
        </w:rPr>
        <w:t xml:space="preserve"> </w:t>
      </w:r>
      <w:r w:rsidRPr="004358C7">
        <w:rPr>
          <w:rFonts w:ascii="Palatino Linotype" w:hAnsi="Palatino Linotype"/>
          <w:sz w:val="24"/>
          <w:szCs w:val="24"/>
        </w:rPr>
        <w:t xml:space="preserve">However, Ahab was killed </w:t>
      </w:r>
      <w:r w:rsidR="00CB019E">
        <w:rPr>
          <w:rFonts w:ascii="Palatino Linotype" w:hAnsi="Palatino Linotype"/>
          <w:sz w:val="24"/>
          <w:szCs w:val="24"/>
        </w:rPr>
        <w:t xml:space="preserve">by a </w:t>
      </w:r>
      <w:r w:rsidRPr="004358C7">
        <w:rPr>
          <w:rFonts w:ascii="Palatino Linotype" w:hAnsi="Palatino Linotype"/>
          <w:sz w:val="24"/>
          <w:szCs w:val="24"/>
        </w:rPr>
        <w:t xml:space="preserve">randomly shot </w:t>
      </w:r>
      <w:r w:rsidRPr="00E55522">
        <w:rPr>
          <w:rFonts w:ascii="Palatino Linotype" w:hAnsi="Palatino Linotype"/>
          <w:sz w:val="24"/>
          <w:szCs w:val="24"/>
        </w:rPr>
        <w:t>arrow.  Mi</w:t>
      </w:r>
      <w:r w:rsidR="00CB019E" w:rsidRPr="00E55522">
        <w:rPr>
          <w:rFonts w:ascii="Palatino Linotype" w:hAnsi="Palatino Linotype"/>
          <w:sz w:val="24"/>
          <w:szCs w:val="24"/>
        </w:rPr>
        <w:t>caiah's prophecy was fulfilled.  The other 400 were shown to be false</w:t>
      </w:r>
      <w:r w:rsidRPr="00E55522">
        <w:rPr>
          <w:rFonts w:ascii="Palatino Linotype" w:hAnsi="Palatino Linotype"/>
          <w:sz w:val="24"/>
          <w:szCs w:val="24"/>
        </w:rPr>
        <w:t xml:space="preserve"> prophets, </w:t>
      </w:r>
      <w:r w:rsidR="00CB019E" w:rsidRPr="00E55522">
        <w:rPr>
          <w:rFonts w:ascii="Palatino Linotype" w:hAnsi="Palatino Linotype"/>
          <w:sz w:val="24"/>
          <w:szCs w:val="24"/>
        </w:rPr>
        <w:t xml:space="preserve">because they had </w:t>
      </w:r>
      <w:r w:rsidRPr="00E55522">
        <w:rPr>
          <w:rFonts w:ascii="Palatino Linotype" w:hAnsi="Palatino Linotype"/>
          <w:sz w:val="24"/>
          <w:szCs w:val="24"/>
        </w:rPr>
        <w:t>all</w:t>
      </w:r>
      <w:r w:rsidR="00CB019E" w:rsidRPr="00E55522">
        <w:rPr>
          <w:rFonts w:ascii="Palatino Linotype" w:hAnsi="Palatino Linotype"/>
          <w:sz w:val="24"/>
          <w:szCs w:val="24"/>
        </w:rPr>
        <w:t xml:space="preserve"> predicted victory for A</w:t>
      </w:r>
      <w:r w:rsidRPr="00E55522">
        <w:rPr>
          <w:rFonts w:ascii="Palatino Linotype" w:hAnsi="Palatino Linotype"/>
          <w:sz w:val="24"/>
          <w:szCs w:val="24"/>
        </w:rPr>
        <w:t>hab</w:t>
      </w:r>
      <w:r w:rsidR="00CB019E" w:rsidRPr="00E55522">
        <w:rPr>
          <w:rFonts w:ascii="Palatino Linotype" w:hAnsi="Palatino Linotype"/>
          <w:sz w:val="24"/>
          <w:szCs w:val="24"/>
        </w:rPr>
        <w:t xml:space="preserve"> and</w:t>
      </w:r>
      <w:r w:rsidRPr="00E55522">
        <w:rPr>
          <w:rFonts w:ascii="Palatino Linotype" w:hAnsi="Palatino Linotype"/>
          <w:sz w:val="24"/>
          <w:szCs w:val="24"/>
        </w:rPr>
        <w:t xml:space="preserve"> </w:t>
      </w:r>
      <w:r w:rsidR="00CB019E" w:rsidRPr="00E55522">
        <w:rPr>
          <w:rFonts w:ascii="Palatino Linotype" w:hAnsi="Palatino Linotype"/>
          <w:sz w:val="24"/>
          <w:szCs w:val="24"/>
        </w:rPr>
        <w:t>Jehoshaphat</w:t>
      </w:r>
      <w:r w:rsidRPr="00E55522">
        <w:rPr>
          <w:rFonts w:ascii="Palatino Linotype" w:hAnsi="Palatino Linotype"/>
          <w:sz w:val="24"/>
          <w:szCs w:val="24"/>
        </w:rPr>
        <w:t>.</w:t>
      </w:r>
    </w:p>
    <w:p w:rsidR="00B6353B" w:rsidRPr="00E55522" w:rsidRDefault="004358C7" w:rsidP="004358C7">
      <w:pPr>
        <w:rPr>
          <w:rFonts w:ascii="Palatino Linotype" w:hAnsi="Palatino Linotype"/>
          <w:sz w:val="24"/>
          <w:szCs w:val="24"/>
        </w:rPr>
      </w:pPr>
      <w:r w:rsidRPr="00E55522">
        <w:rPr>
          <w:rFonts w:ascii="Palatino Linotype" w:hAnsi="Palatino Linotype"/>
          <w:sz w:val="24"/>
          <w:szCs w:val="24"/>
        </w:rPr>
        <w:t>So, from these few examples we should note that prophecy takes courage.  And to listen to prophecy also takes courage and wisdom.</w:t>
      </w:r>
      <w:r w:rsidR="00B6353B" w:rsidRPr="00E55522">
        <w:rPr>
          <w:rFonts w:ascii="Palatino Linotype" w:hAnsi="Palatino Linotype"/>
          <w:sz w:val="24"/>
          <w:szCs w:val="24"/>
        </w:rPr>
        <w:t xml:space="preserve">  To Ahab’s credit, we should notice that he did insist that Micaiah tell the truth.</w:t>
      </w:r>
    </w:p>
    <w:p w:rsidR="00ED00FD" w:rsidRPr="00E55522" w:rsidRDefault="00ED00FD" w:rsidP="00E55522">
      <w:pPr>
        <w:rPr>
          <w:rFonts w:ascii="Palatino Linotype" w:hAnsi="Palatino Linotype"/>
          <w:sz w:val="24"/>
          <w:szCs w:val="24"/>
        </w:rPr>
      </w:pPr>
      <w:r w:rsidRPr="00E55522">
        <w:rPr>
          <w:rFonts w:ascii="Palatino Linotype" w:hAnsi="Palatino Linotype"/>
          <w:sz w:val="24"/>
          <w:szCs w:val="24"/>
        </w:rPr>
        <w:lastRenderedPageBreak/>
        <w:t>Prophecy too is characteristic of Jesus’ preaching:  “</w:t>
      </w:r>
      <w:bookmarkStart w:id="12" w:name="20"/>
      <w:bookmarkEnd w:id="12"/>
      <w:r w:rsidRPr="00E55522">
        <w:rPr>
          <w:rFonts w:ascii="Palatino Linotype" w:hAnsi="Palatino Linotype"/>
          <w:sz w:val="24"/>
          <w:szCs w:val="24"/>
          <w:vertAlign w:val="superscript"/>
        </w:rPr>
        <w:t>20</w:t>
      </w:r>
      <w:r w:rsidRPr="00E55522">
        <w:rPr>
          <w:rFonts w:ascii="Palatino Linotype" w:hAnsi="Palatino Linotype"/>
          <w:sz w:val="24"/>
          <w:szCs w:val="24"/>
        </w:rPr>
        <w:t xml:space="preserve"> Then he began to reproach the towns in which most of his miracles had been worked, because they refused to repent.  </w:t>
      </w:r>
      <w:bookmarkStart w:id="13" w:name="21"/>
      <w:bookmarkEnd w:id="13"/>
      <w:r w:rsidRPr="00E55522">
        <w:rPr>
          <w:rFonts w:ascii="Palatino Linotype" w:hAnsi="Palatino Linotype"/>
          <w:sz w:val="24"/>
          <w:szCs w:val="24"/>
          <w:vertAlign w:val="superscript"/>
        </w:rPr>
        <w:t>21</w:t>
      </w:r>
      <w:r w:rsidRPr="00E55522">
        <w:rPr>
          <w:rFonts w:ascii="Palatino Linotype" w:hAnsi="Palatino Linotype"/>
          <w:sz w:val="24"/>
          <w:szCs w:val="24"/>
        </w:rPr>
        <w:t xml:space="preserve"> 'Alas for you, Chorazin! Alas for you, Bethsaida! For if the miracles done in you had been done in </w:t>
      </w:r>
      <w:hyperlink r:id="rId20" w:history="1">
        <w:r w:rsidRPr="00E55522">
          <w:rPr>
            <w:rStyle w:val="Hyperlink"/>
            <w:rFonts w:ascii="Palatino Linotype" w:hAnsi="Palatino Linotype" w:cs="Arial"/>
            <w:color w:val="auto"/>
            <w:sz w:val="24"/>
            <w:szCs w:val="24"/>
            <w:u w:val="none"/>
          </w:rPr>
          <w:t>Tyre</w:t>
        </w:r>
      </w:hyperlink>
      <w:r w:rsidRPr="00E55522">
        <w:rPr>
          <w:rFonts w:ascii="Palatino Linotype" w:hAnsi="Palatino Linotype"/>
          <w:sz w:val="24"/>
          <w:szCs w:val="24"/>
        </w:rPr>
        <w:t xml:space="preserve"> and Sidon, they would have repented long ago in sackcloth and ashes.  </w:t>
      </w:r>
      <w:bookmarkStart w:id="14" w:name="22"/>
      <w:bookmarkEnd w:id="14"/>
      <w:r w:rsidRPr="00E55522">
        <w:rPr>
          <w:rFonts w:ascii="Palatino Linotype" w:hAnsi="Palatino Linotype"/>
          <w:sz w:val="24"/>
          <w:szCs w:val="24"/>
          <w:vertAlign w:val="superscript"/>
        </w:rPr>
        <w:t>22</w:t>
      </w:r>
      <w:r w:rsidRPr="00E55522">
        <w:rPr>
          <w:rFonts w:ascii="Palatino Linotype" w:hAnsi="Palatino Linotype"/>
          <w:sz w:val="24"/>
          <w:szCs w:val="24"/>
        </w:rPr>
        <w:t xml:space="preserve"> Still, I tell you that it </w:t>
      </w:r>
      <w:hyperlink r:id="rId21" w:history="1">
        <w:r w:rsidRPr="00E55522">
          <w:rPr>
            <w:rStyle w:val="Hyperlink"/>
            <w:rFonts w:ascii="Palatino Linotype" w:hAnsi="Palatino Linotype" w:cs="Arial"/>
            <w:color w:val="auto"/>
            <w:sz w:val="24"/>
            <w:szCs w:val="24"/>
            <w:u w:val="none"/>
          </w:rPr>
          <w:t>will</w:t>
        </w:r>
      </w:hyperlink>
      <w:r w:rsidRPr="00E55522">
        <w:rPr>
          <w:rFonts w:ascii="Palatino Linotype" w:hAnsi="Palatino Linotype"/>
          <w:sz w:val="24"/>
          <w:szCs w:val="24"/>
        </w:rPr>
        <w:t xml:space="preserve"> be more bearable for </w:t>
      </w:r>
      <w:hyperlink r:id="rId22" w:history="1">
        <w:r w:rsidRPr="00E55522">
          <w:rPr>
            <w:rStyle w:val="Hyperlink"/>
            <w:rFonts w:ascii="Palatino Linotype" w:hAnsi="Palatino Linotype" w:cs="Arial"/>
            <w:color w:val="auto"/>
            <w:sz w:val="24"/>
            <w:szCs w:val="24"/>
            <w:u w:val="none"/>
          </w:rPr>
          <w:t>Tyre</w:t>
        </w:r>
      </w:hyperlink>
      <w:r w:rsidRPr="00E55522">
        <w:rPr>
          <w:rFonts w:ascii="Palatino Linotype" w:hAnsi="Palatino Linotype"/>
          <w:sz w:val="24"/>
          <w:szCs w:val="24"/>
        </w:rPr>
        <w:t xml:space="preserve"> and </w:t>
      </w:r>
      <w:hyperlink r:id="rId23" w:history="1">
        <w:r w:rsidRPr="00E55522">
          <w:rPr>
            <w:rStyle w:val="Hyperlink"/>
            <w:rFonts w:ascii="Palatino Linotype" w:hAnsi="Palatino Linotype" w:cs="Arial"/>
            <w:color w:val="auto"/>
            <w:sz w:val="24"/>
            <w:szCs w:val="24"/>
            <w:u w:val="none"/>
          </w:rPr>
          <w:t>Sidon</w:t>
        </w:r>
      </w:hyperlink>
      <w:r w:rsidRPr="00E55522">
        <w:rPr>
          <w:rFonts w:ascii="Palatino Linotype" w:hAnsi="Palatino Linotype"/>
          <w:sz w:val="24"/>
          <w:szCs w:val="24"/>
        </w:rPr>
        <w:t xml:space="preserve"> on Judgement Day than for you. </w:t>
      </w:r>
      <w:bookmarkStart w:id="15" w:name="23"/>
      <w:bookmarkEnd w:id="15"/>
      <w:r w:rsidRPr="00E55522">
        <w:rPr>
          <w:rFonts w:ascii="Palatino Linotype" w:hAnsi="Palatino Linotype"/>
          <w:sz w:val="24"/>
          <w:szCs w:val="24"/>
          <w:vertAlign w:val="superscript"/>
        </w:rPr>
        <w:t>23</w:t>
      </w:r>
      <w:r w:rsidRPr="00E55522">
        <w:rPr>
          <w:rFonts w:ascii="Palatino Linotype" w:hAnsi="Palatino Linotype"/>
          <w:sz w:val="24"/>
          <w:szCs w:val="24"/>
        </w:rPr>
        <w:t xml:space="preserve"> And as for you, Capernaum, did you want to be raised as high as heaven? You shall be flung down to hell. For if the miracles done in you had been done in Sodom, it would have been standing yet. </w:t>
      </w:r>
      <w:bookmarkStart w:id="16" w:name="24"/>
      <w:bookmarkEnd w:id="16"/>
      <w:r w:rsidRPr="00E55522">
        <w:rPr>
          <w:rFonts w:ascii="Palatino Linotype" w:hAnsi="Palatino Linotype"/>
          <w:sz w:val="24"/>
          <w:szCs w:val="24"/>
          <w:vertAlign w:val="superscript"/>
        </w:rPr>
        <w:t>24</w:t>
      </w:r>
      <w:r w:rsidRPr="00E55522">
        <w:rPr>
          <w:rFonts w:ascii="Palatino Linotype" w:hAnsi="Palatino Linotype"/>
          <w:sz w:val="24"/>
          <w:szCs w:val="24"/>
        </w:rPr>
        <w:t xml:space="preserve"> Still, I tell you that it </w:t>
      </w:r>
      <w:hyperlink r:id="rId24" w:history="1">
        <w:r w:rsidRPr="00E55522">
          <w:rPr>
            <w:rStyle w:val="Hyperlink"/>
            <w:rFonts w:ascii="Palatino Linotype" w:hAnsi="Palatino Linotype" w:cs="Arial"/>
            <w:color w:val="auto"/>
            <w:sz w:val="24"/>
            <w:szCs w:val="24"/>
            <w:u w:val="none"/>
          </w:rPr>
          <w:t>will</w:t>
        </w:r>
      </w:hyperlink>
      <w:r w:rsidRPr="00E55522">
        <w:rPr>
          <w:rFonts w:ascii="Palatino Linotype" w:hAnsi="Palatino Linotype"/>
          <w:sz w:val="24"/>
          <w:szCs w:val="24"/>
        </w:rPr>
        <w:t xml:space="preserve"> be more bearable for Sodom on Judgement Day than for you.' “  </w:t>
      </w:r>
      <w:r w:rsidR="00CB019E" w:rsidRPr="00E55522">
        <w:rPr>
          <w:rFonts w:ascii="Palatino Linotype" w:hAnsi="Palatino Linotype"/>
          <w:sz w:val="24"/>
          <w:szCs w:val="24"/>
        </w:rPr>
        <w:t xml:space="preserve">(Matthew 11:21-24).  </w:t>
      </w:r>
      <w:r w:rsidRPr="00E55522">
        <w:rPr>
          <w:rFonts w:ascii="Palatino Linotype" w:hAnsi="Palatino Linotype"/>
          <w:sz w:val="24"/>
          <w:szCs w:val="24"/>
        </w:rPr>
        <w:t>And we know from archaeological evidence that the people of Chorazin were very lax about their religious observances.  The ruins of the synagogue are adorned with figures and relief sculptures, though graven images were strictly forbidden to the Jews.</w:t>
      </w:r>
    </w:p>
    <w:p w:rsidR="00E55522" w:rsidRDefault="00E55522" w:rsidP="00E55522">
      <w:pPr>
        <w:rPr>
          <w:rFonts w:ascii="Palatino Linotype" w:hAnsi="Palatino Linotype" w:cs="Arial"/>
          <w:sz w:val="24"/>
          <w:szCs w:val="24"/>
        </w:rPr>
      </w:pPr>
      <w:r w:rsidRPr="00E55522">
        <w:rPr>
          <w:rFonts w:ascii="Palatino Linotype" w:hAnsi="Palatino Linotype"/>
          <w:sz w:val="24"/>
          <w:szCs w:val="24"/>
        </w:rPr>
        <w:t>Prophets were normative in the early church. “</w:t>
      </w:r>
      <w:bookmarkStart w:id="17" w:name="10"/>
      <w:bookmarkEnd w:id="17"/>
      <w:r w:rsidRPr="00E55522">
        <w:rPr>
          <w:rFonts w:ascii="Palatino Linotype" w:hAnsi="Palatino Linotype" w:cs="Arial"/>
          <w:sz w:val="24"/>
          <w:szCs w:val="24"/>
          <w:vertAlign w:val="superscript"/>
        </w:rPr>
        <w:t>10</w:t>
      </w:r>
      <w:r w:rsidRPr="00E55522">
        <w:rPr>
          <w:rFonts w:ascii="Palatino Linotype" w:hAnsi="Palatino Linotype" w:cs="Arial"/>
          <w:sz w:val="24"/>
          <w:szCs w:val="24"/>
        </w:rPr>
        <w:t xml:space="preserve"> The one who went down is </w:t>
      </w:r>
      <w:hyperlink r:id="rId25" w:history="1">
        <w:r w:rsidRPr="00E55522">
          <w:rPr>
            <w:rStyle w:val="Hyperlink"/>
            <w:rFonts w:ascii="Palatino Linotype" w:hAnsi="Palatino Linotype" w:cs="Arial"/>
            <w:color w:val="auto"/>
            <w:sz w:val="24"/>
            <w:szCs w:val="24"/>
            <w:u w:val="none"/>
          </w:rPr>
          <w:t>none</w:t>
        </w:r>
      </w:hyperlink>
      <w:r w:rsidRPr="00E55522">
        <w:rPr>
          <w:rFonts w:ascii="Palatino Linotype" w:hAnsi="Palatino Linotype" w:cs="Arial"/>
          <w:sz w:val="24"/>
          <w:szCs w:val="24"/>
        </w:rPr>
        <w:t xml:space="preserve"> other than the one who went up above all the heavens to fill all things. </w:t>
      </w:r>
      <w:bookmarkStart w:id="18" w:name="11"/>
      <w:bookmarkEnd w:id="18"/>
      <w:r w:rsidRPr="00E55522">
        <w:rPr>
          <w:rFonts w:ascii="Palatino Linotype" w:hAnsi="Palatino Linotype" w:cs="Arial"/>
          <w:sz w:val="24"/>
          <w:szCs w:val="24"/>
        </w:rPr>
        <w:t xml:space="preserve"> </w:t>
      </w:r>
      <w:r w:rsidRPr="00E55522">
        <w:rPr>
          <w:rFonts w:ascii="Palatino Linotype" w:hAnsi="Palatino Linotype" w:cs="Arial"/>
          <w:sz w:val="24"/>
          <w:szCs w:val="24"/>
          <w:vertAlign w:val="superscript"/>
        </w:rPr>
        <w:t>11</w:t>
      </w:r>
      <w:r w:rsidRPr="00E55522">
        <w:rPr>
          <w:rFonts w:ascii="Palatino Linotype" w:hAnsi="Palatino Linotype" w:cs="Arial"/>
          <w:sz w:val="24"/>
          <w:szCs w:val="24"/>
        </w:rPr>
        <w:t xml:space="preserve"> And to some, his 'gift' was that they should be apostles; to some prophets; to some, evangelists; to some, pastors and teachers;</w:t>
      </w:r>
      <w:bookmarkStart w:id="19" w:name="12"/>
      <w:bookmarkEnd w:id="19"/>
      <w:r w:rsidRPr="00E55522">
        <w:rPr>
          <w:rFonts w:ascii="Palatino Linotype" w:hAnsi="Palatino Linotype" w:cs="Arial"/>
          <w:sz w:val="24"/>
          <w:szCs w:val="24"/>
        </w:rPr>
        <w:t xml:space="preserve"> </w:t>
      </w:r>
      <w:r w:rsidRPr="00E55522">
        <w:rPr>
          <w:rFonts w:ascii="Palatino Linotype" w:hAnsi="Palatino Linotype" w:cs="Arial"/>
          <w:sz w:val="24"/>
          <w:szCs w:val="24"/>
          <w:vertAlign w:val="superscript"/>
        </w:rPr>
        <w:t>12</w:t>
      </w:r>
      <w:r w:rsidRPr="00E55522">
        <w:rPr>
          <w:rFonts w:ascii="Palatino Linotype" w:hAnsi="Palatino Linotype" w:cs="Arial"/>
          <w:sz w:val="24"/>
          <w:szCs w:val="24"/>
        </w:rPr>
        <w:t xml:space="preserve"> to knit God's holy people together for the work of service to build up the Body of Christ, </w:t>
      </w:r>
      <w:bookmarkStart w:id="20" w:name="13"/>
      <w:bookmarkEnd w:id="20"/>
      <w:r w:rsidRPr="00E55522">
        <w:rPr>
          <w:rFonts w:ascii="Palatino Linotype" w:hAnsi="Palatino Linotype" w:cs="Arial"/>
          <w:sz w:val="24"/>
          <w:szCs w:val="24"/>
          <w:vertAlign w:val="superscript"/>
        </w:rPr>
        <w:t>13</w:t>
      </w:r>
      <w:r w:rsidRPr="00E55522">
        <w:rPr>
          <w:rFonts w:ascii="Palatino Linotype" w:hAnsi="Palatino Linotype" w:cs="Arial"/>
          <w:sz w:val="24"/>
          <w:szCs w:val="24"/>
        </w:rPr>
        <w:t xml:space="preserve"> until we all reach </w:t>
      </w:r>
      <w:hyperlink r:id="rId26" w:history="1">
        <w:r w:rsidRPr="00E55522">
          <w:rPr>
            <w:rStyle w:val="Hyperlink"/>
            <w:rFonts w:ascii="Palatino Linotype" w:hAnsi="Palatino Linotype" w:cs="Arial"/>
            <w:color w:val="auto"/>
            <w:sz w:val="24"/>
            <w:szCs w:val="24"/>
            <w:u w:val="none"/>
          </w:rPr>
          <w:t>unity</w:t>
        </w:r>
      </w:hyperlink>
      <w:r w:rsidRPr="00E55522">
        <w:rPr>
          <w:rFonts w:ascii="Palatino Linotype" w:hAnsi="Palatino Linotype" w:cs="Arial"/>
          <w:sz w:val="24"/>
          <w:szCs w:val="24"/>
        </w:rPr>
        <w:t xml:space="preserve"> in </w:t>
      </w:r>
      <w:hyperlink r:id="rId27" w:history="1">
        <w:r w:rsidRPr="00E55522">
          <w:rPr>
            <w:rStyle w:val="Hyperlink"/>
            <w:rFonts w:ascii="Palatino Linotype" w:hAnsi="Palatino Linotype" w:cs="Arial"/>
            <w:color w:val="auto"/>
            <w:sz w:val="24"/>
            <w:szCs w:val="24"/>
            <w:u w:val="none"/>
          </w:rPr>
          <w:t>faith</w:t>
        </w:r>
      </w:hyperlink>
      <w:r w:rsidRPr="00E55522">
        <w:rPr>
          <w:rFonts w:ascii="Palatino Linotype" w:hAnsi="Palatino Linotype" w:cs="Arial"/>
          <w:sz w:val="24"/>
          <w:szCs w:val="24"/>
        </w:rPr>
        <w:t xml:space="preserve"> and </w:t>
      </w:r>
      <w:hyperlink r:id="rId28" w:history="1">
        <w:r w:rsidRPr="00E55522">
          <w:rPr>
            <w:rStyle w:val="Hyperlink"/>
            <w:rFonts w:ascii="Palatino Linotype" w:hAnsi="Palatino Linotype" w:cs="Arial"/>
            <w:color w:val="auto"/>
            <w:sz w:val="24"/>
            <w:szCs w:val="24"/>
            <w:u w:val="none"/>
          </w:rPr>
          <w:t>knowledge</w:t>
        </w:r>
      </w:hyperlink>
      <w:r w:rsidRPr="00E55522">
        <w:rPr>
          <w:rFonts w:ascii="Palatino Linotype" w:hAnsi="Palatino Linotype" w:cs="Arial"/>
          <w:sz w:val="24"/>
          <w:szCs w:val="24"/>
        </w:rPr>
        <w:t xml:space="preserve"> of the Son of </w:t>
      </w:r>
      <w:hyperlink r:id="rId29" w:history="1">
        <w:r w:rsidRPr="00E55522">
          <w:rPr>
            <w:rStyle w:val="Hyperlink"/>
            <w:rFonts w:ascii="Palatino Linotype" w:hAnsi="Palatino Linotype" w:cs="Arial"/>
            <w:color w:val="auto"/>
            <w:sz w:val="24"/>
            <w:szCs w:val="24"/>
            <w:u w:val="none"/>
          </w:rPr>
          <w:t>God</w:t>
        </w:r>
      </w:hyperlink>
      <w:r w:rsidRPr="00E55522">
        <w:rPr>
          <w:rFonts w:ascii="Palatino Linotype" w:hAnsi="Palatino Linotype" w:cs="Arial"/>
          <w:sz w:val="24"/>
          <w:szCs w:val="24"/>
        </w:rPr>
        <w:t xml:space="preserve"> and </w:t>
      </w:r>
      <w:hyperlink r:id="rId30" w:history="1">
        <w:r w:rsidRPr="00E55522">
          <w:rPr>
            <w:rStyle w:val="Hyperlink"/>
            <w:rFonts w:ascii="Palatino Linotype" w:hAnsi="Palatino Linotype" w:cs="Arial"/>
            <w:color w:val="auto"/>
            <w:sz w:val="24"/>
            <w:szCs w:val="24"/>
            <w:u w:val="none"/>
          </w:rPr>
          <w:t>form</w:t>
        </w:r>
      </w:hyperlink>
      <w:r w:rsidRPr="00E55522">
        <w:rPr>
          <w:rFonts w:ascii="Palatino Linotype" w:hAnsi="Palatino Linotype" w:cs="Arial"/>
          <w:sz w:val="24"/>
          <w:szCs w:val="24"/>
        </w:rPr>
        <w:t xml:space="preserve"> the perfect Man, fully mature with the fullness of </w:t>
      </w:r>
      <w:hyperlink r:id="rId31" w:history="1">
        <w:r w:rsidRPr="00E55522">
          <w:rPr>
            <w:rStyle w:val="Hyperlink"/>
            <w:rFonts w:ascii="Palatino Linotype" w:hAnsi="Palatino Linotype" w:cs="Arial"/>
            <w:color w:val="auto"/>
            <w:sz w:val="24"/>
            <w:szCs w:val="24"/>
            <w:u w:val="none"/>
          </w:rPr>
          <w:t>Christ</w:t>
        </w:r>
      </w:hyperlink>
      <w:r w:rsidRPr="00E55522">
        <w:rPr>
          <w:rFonts w:ascii="Palatino Linotype" w:hAnsi="Palatino Linotype" w:cs="Arial"/>
          <w:sz w:val="24"/>
          <w:szCs w:val="24"/>
        </w:rPr>
        <w:t xml:space="preserve"> himself. “ (Ephesians 4:10-13).</w:t>
      </w:r>
    </w:p>
    <w:p w:rsidR="00AC369A" w:rsidRPr="00E55522" w:rsidRDefault="00AC369A" w:rsidP="00E55522">
      <w:pPr>
        <w:rPr>
          <w:rFonts w:ascii="Palatino Linotype" w:hAnsi="Palatino Linotype" w:cs="Arial"/>
          <w:sz w:val="24"/>
          <w:szCs w:val="24"/>
        </w:rPr>
      </w:pPr>
      <w:r>
        <w:rPr>
          <w:rFonts w:ascii="Palatino Linotype" w:hAnsi="Palatino Linotype" w:cs="Arial"/>
          <w:sz w:val="24"/>
          <w:szCs w:val="24"/>
        </w:rPr>
        <w:t>The debate about whether pagan converts to Christianity had to observe the Jewish law</w:t>
      </w:r>
      <w:r w:rsidRPr="00AC369A">
        <w:rPr>
          <w:rFonts w:ascii="Palatino Linotype" w:hAnsi="Palatino Linotype" w:cs="Arial"/>
          <w:sz w:val="24"/>
          <w:szCs w:val="24"/>
        </w:rPr>
        <w:t xml:space="preserve"> </w:t>
      </w:r>
      <w:r>
        <w:rPr>
          <w:rFonts w:ascii="Palatino Linotype" w:hAnsi="Palatino Linotype" w:cs="Arial"/>
          <w:sz w:val="24"/>
          <w:szCs w:val="24"/>
        </w:rPr>
        <w:t>was impassioned.  Paul, Peter and James had different understandings (see Acts 11 and 15).  But Paul took the prophetic line, and ultimately it was his view that won the day.  It was he w</w:t>
      </w:r>
      <w:r w:rsidR="00854CB4">
        <w:rPr>
          <w:rFonts w:ascii="Palatino Linotype" w:hAnsi="Palatino Linotype" w:cs="Arial"/>
          <w:sz w:val="24"/>
          <w:szCs w:val="24"/>
        </w:rPr>
        <w:t>ho saw the truth accurately though</w:t>
      </w:r>
      <w:r>
        <w:rPr>
          <w:rFonts w:ascii="Palatino Linotype" w:hAnsi="Palatino Linotype" w:cs="Arial"/>
          <w:sz w:val="24"/>
          <w:szCs w:val="24"/>
        </w:rPr>
        <w:t xml:space="preserve"> he was the most junior of the apostles.</w:t>
      </w:r>
    </w:p>
    <w:p w:rsidR="004358C7" w:rsidRPr="00E55522" w:rsidRDefault="00B6353B" w:rsidP="00E55522">
      <w:pPr>
        <w:rPr>
          <w:rFonts w:ascii="Palatino Linotype" w:hAnsi="Palatino Linotype"/>
          <w:sz w:val="24"/>
          <w:szCs w:val="24"/>
        </w:rPr>
      </w:pPr>
      <w:r w:rsidRPr="00E55522">
        <w:rPr>
          <w:rFonts w:ascii="Palatino Linotype" w:hAnsi="Palatino Linotype"/>
          <w:sz w:val="24"/>
          <w:szCs w:val="24"/>
        </w:rPr>
        <w:t xml:space="preserve">Up till now we have seen prophecy as a lone voice speaking up against power, whether royal power, or the priestly temple cult.  So the prophet may be called upon by God to denounce civil power or slack religious practice. There is, further, a corporate aspect to prophecy as well.  Sometimes it is the duty of the prophetic body (which may be composed of many people) to speak out together against abuses or sinful situations.  </w:t>
      </w:r>
    </w:p>
    <w:p w:rsidR="00B6353B" w:rsidRDefault="00B6353B" w:rsidP="004358C7">
      <w:pPr>
        <w:rPr>
          <w:rFonts w:ascii="Palatino Linotype" w:hAnsi="Palatino Linotype"/>
          <w:sz w:val="24"/>
          <w:szCs w:val="24"/>
        </w:rPr>
      </w:pPr>
      <w:r>
        <w:rPr>
          <w:rFonts w:ascii="Palatino Linotype" w:hAnsi="Palatino Linotype"/>
          <w:sz w:val="24"/>
          <w:szCs w:val="24"/>
        </w:rPr>
        <w:t xml:space="preserve">How does this analysis </w:t>
      </w:r>
      <w:r w:rsidR="00DC3831">
        <w:rPr>
          <w:rFonts w:ascii="Palatino Linotype" w:hAnsi="Palatino Linotype"/>
          <w:sz w:val="24"/>
          <w:szCs w:val="24"/>
        </w:rPr>
        <w:t xml:space="preserve">figure in our modern day?  We should note </w:t>
      </w:r>
      <w:r w:rsidR="00854CB4">
        <w:rPr>
          <w:rFonts w:ascii="Palatino Linotype" w:hAnsi="Palatino Linotype"/>
          <w:sz w:val="24"/>
          <w:szCs w:val="24"/>
        </w:rPr>
        <w:t xml:space="preserve">first of all </w:t>
      </w:r>
      <w:r w:rsidR="00DC3831">
        <w:rPr>
          <w:rFonts w:ascii="Palatino Linotype" w:hAnsi="Palatino Linotype"/>
          <w:sz w:val="24"/>
          <w:szCs w:val="24"/>
        </w:rPr>
        <w:t xml:space="preserve">that what classically is called prophecy is now often described as whistle-blowing.  This is particularly the case in large organisations, like a multi-national corporation, the NHS, the armed forces and so on, where bad and often illegal practices are </w:t>
      </w:r>
      <w:r w:rsidR="00DC3831">
        <w:rPr>
          <w:rFonts w:ascii="Palatino Linotype" w:hAnsi="Palatino Linotype"/>
          <w:sz w:val="24"/>
          <w:szCs w:val="24"/>
        </w:rPr>
        <w:lastRenderedPageBreak/>
        <w:t>condoned and covered up by the powerful.  When an individual tries to point out the errors the reaction is often one of deafness and a closing of ranks.  The whistleblower</w:t>
      </w:r>
      <w:r w:rsidR="00854CB4">
        <w:rPr>
          <w:rFonts w:ascii="Palatino Linotype" w:hAnsi="Palatino Linotype"/>
          <w:sz w:val="24"/>
          <w:szCs w:val="24"/>
        </w:rPr>
        <w:t>s</w:t>
      </w:r>
      <w:r w:rsidR="00DC3831">
        <w:rPr>
          <w:rFonts w:ascii="Palatino Linotype" w:hAnsi="Palatino Linotype"/>
          <w:sz w:val="24"/>
          <w:szCs w:val="24"/>
        </w:rPr>
        <w:t xml:space="preserve"> sometimes lose their job</w:t>
      </w:r>
      <w:r w:rsidR="00854CB4">
        <w:rPr>
          <w:rFonts w:ascii="Palatino Linotype" w:hAnsi="Palatino Linotype"/>
          <w:sz w:val="24"/>
          <w:szCs w:val="24"/>
        </w:rPr>
        <w:t>s, or</w:t>
      </w:r>
      <w:r w:rsidR="00DC3831">
        <w:rPr>
          <w:rFonts w:ascii="Palatino Linotype" w:hAnsi="Palatino Linotype"/>
          <w:sz w:val="24"/>
          <w:szCs w:val="24"/>
        </w:rPr>
        <w:t xml:space="preserve"> perhaps </w:t>
      </w:r>
      <w:r w:rsidR="00854CB4">
        <w:rPr>
          <w:rFonts w:ascii="Palatino Linotype" w:hAnsi="Palatino Linotype"/>
          <w:sz w:val="24"/>
          <w:szCs w:val="24"/>
        </w:rPr>
        <w:t xml:space="preserve">simply </w:t>
      </w:r>
      <w:r w:rsidR="00DC3831">
        <w:rPr>
          <w:rFonts w:ascii="Palatino Linotype" w:hAnsi="Palatino Linotype"/>
          <w:sz w:val="24"/>
          <w:szCs w:val="24"/>
        </w:rPr>
        <w:t>sidelined.  It takes courage and humility on the part of the organisation to accept criticism and to be prepared to change (in religious terms to be converted).  But whistleblowing is essentially a prophetic action, and the whistleblower themselves require the same qualities of love and trust in God as the religious prophet.</w:t>
      </w:r>
    </w:p>
    <w:p w:rsidR="00CB019E" w:rsidRDefault="00CB019E" w:rsidP="004358C7">
      <w:pPr>
        <w:rPr>
          <w:rFonts w:ascii="Palatino Linotype" w:hAnsi="Palatino Linotype"/>
          <w:sz w:val="24"/>
          <w:szCs w:val="24"/>
        </w:rPr>
      </w:pPr>
      <w:r>
        <w:rPr>
          <w:rFonts w:ascii="Palatino Linotype" w:hAnsi="Palatino Linotype"/>
          <w:sz w:val="24"/>
          <w:szCs w:val="24"/>
        </w:rPr>
        <w:t>How does prophecy or whistle-blowing differ from simple criticism?  It seems to me that they key component is love: love for the sinner, whether a human individual or the sinful institution.  And it has a desire (at least implicit) to be doing the right thing, a wish to do God’s will and to glorify God.  “</w:t>
      </w:r>
      <w:r w:rsidR="0010657C">
        <w:rPr>
          <w:rFonts w:ascii="Palatino Linotype" w:hAnsi="Palatino Linotype"/>
          <w:sz w:val="24"/>
          <w:szCs w:val="24"/>
        </w:rPr>
        <w:t>’</w:t>
      </w:r>
      <w:r>
        <w:rPr>
          <w:rFonts w:ascii="Palatino Linotype" w:hAnsi="Palatino Linotype"/>
          <w:sz w:val="24"/>
          <w:szCs w:val="24"/>
        </w:rPr>
        <w:t>Truly</w:t>
      </w:r>
      <w:r w:rsidR="0010657C">
        <w:rPr>
          <w:rFonts w:ascii="Palatino Linotype" w:hAnsi="Palatino Linotype"/>
          <w:sz w:val="24"/>
          <w:szCs w:val="24"/>
        </w:rPr>
        <w:t>,’</w:t>
      </w:r>
      <w:r>
        <w:rPr>
          <w:rFonts w:ascii="Palatino Linotype" w:hAnsi="Palatino Linotype"/>
          <w:sz w:val="24"/>
          <w:szCs w:val="24"/>
        </w:rPr>
        <w:t xml:space="preserve"> men shall say, ’the just are rewarded.  Truly there is a God who does justice on earth</w:t>
      </w:r>
      <w:r w:rsidR="0010657C">
        <w:rPr>
          <w:rFonts w:ascii="Palatino Linotype" w:hAnsi="Palatino Linotype"/>
          <w:sz w:val="24"/>
          <w:szCs w:val="24"/>
        </w:rPr>
        <w:t>” (Psalm 57:12).</w:t>
      </w:r>
    </w:p>
    <w:p w:rsidR="0010657C" w:rsidRDefault="0010657C" w:rsidP="004358C7">
      <w:pPr>
        <w:rPr>
          <w:rFonts w:ascii="Palatino Linotype" w:hAnsi="Palatino Linotype"/>
          <w:sz w:val="24"/>
          <w:szCs w:val="24"/>
        </w:rPr>
      </w:pPr>
      <w:r>
        <w:rPr>
          <w:rFonts w:ascii="Palatino Linotype" w:hAnsi="Palatino Linotype"/>
          <w:sz w:val="24"/>
          <w:szCs w:val="24"/>
        </w:rPr>
        <w:t xml:space="preserve">One might object: what about Jonah?  The reluctant prophet, the prophet who refuses to speak, who </w:t>
      </w:r>
      <w:r w:rsidR="00854CB4">
        <w:rPr>
          <w:rFonts w:ascii="Palatino Linotype" w:hAnsi="Palatino Linotype"/>
          <w:sz w:val="24"/>
          <w:szCs w:val="24"/>
        </w:rPr>
        <w:t xml:space="preserve">seems to </w:t>
      </w:r>
      <w:r>
        <w:rPr>
          <w:rFonts w:ascii="Palatino Linotype" w:hAnsi="Palatino Linotype"/>
          <w:sz w:val="24"/>
          <w:szCs w:val="24"/>
        </w:rPr>
        <w:t>hate the people to whom he is sent, and who indeed runs away from his responsibilities?  The message of the book is that though Jonah wasn’t bothered about the Ninevites, God was bothered and God forces Jonah, against his will to go and preach.  The Ninevites respond to the preaching though it is so inadequate, and God spares them from destruction.</w:t>
      </w:r>
    </w:p>
    <w:p w:rsidR="0010657C" w:rsidRDefault="0010657C" w:rsidP="004358C7">
      <w:pPr>
        <w:rPr>
          <w:rFonts w:ascii="Palatino Linotype" w:hAnsi="Palatino Linotype"/>
          <w:sz w:val="24"/>
        </w:rPr>
      </w:pPr>
      <w:r>
        <w:rPr>
          <w:rFonts w:ascii="Palatino Linotype" w:hAnsi="Palatino Linotype"/>
          <w:sz w:val="24"/>
          <w:szCs w:val="24"/>
        </w:rPr>
        <w:t xml:space="preserve">The prophetic tradition never died in the Christian tradition.  There are many examples of great saints who by their words and actions stood out against the evils and compromises of their own day.  In my own tradition, St Benedict tells that Abbot </w:t>
      </w:r>
      <w:r w:rsidR="005C30F8">
        <w:rPr>
          <w:rFonts w:ascii="Palatino Linotype" w:hAnsi="Palatino Linotype"/>
          <w:sz w:val="24"/>
          <w:szCs w:val="24"/>
        </w:rPr>
        <w:t xml:space="preserve">in chapter 3 of the </w:t>
      </w:r>
      <w:r w:rsidR="005C30F8" w:rsidRPr="005C30F8">
        <w:rPr>
          <w:rFonts w:ascii="Palatino Linotype" w:hAnsi="Palatino Linotype"/>
          <w:sz w:val="24"/>
        </w:rPr>
        <w:t xml:space="preserve">Rule </w:t>
      </w:r>
      <w:r w:rsidRPr="005C30F8">
        <w:rPr>
          <w:rFonts w:ascii="Palatino Linotype" w:hAnsi="Palatino Linotype"/>
          <w:sz w:val="24"/>
        </w:rPr>
        <w:t>“</w:t>
      </w:r>
      <w:r w:rsidR="005C30F8" w:rsidRPr="005C30F8">
        <w:rPr>
          <w:rFonts w:ascii="Palatino Linotype" w:hAnsi="Palatino Linotype"/>
          <w:sz w:val="24"/>
          <w:vertAlign w:val="superscript"/>
        </w:rPr>
        <w:t>1</w:t>
      </w:r>
      <w:r w:rsidR="005C30F8" w:rsidRPr="005C30F8">
        <w:rPr>
          <w:rFonts w:ascii="Palatino Linotype" w:hAnsi="Palatino Linotype"/>
          <w:sz w:val="24"/>
        </w:rPr>
        <w:t xml:space="preserve">As often as anything important is to be done in the monastery, the abbot shall call the whole community together and himself explain what the business is; </w:t>
      </w:r>
      <w:r w:rsidR="005C30F8" w:rsidRPr="005C30F8">
        <w:rPr>
          <w:rFonts w:ascii="Palatino Linotype" w:hAnsi="Palatino Linotype"/>
          <w:sz w:val="24"/>
          <w:vertAlign w:val="superscript"/>
        </w:rPr>
        <w:t>2</w:t>
      </w:r>
      <w:r w:rsidR="005C30F8" w:rsidRPr="005C30F8">
        <w:rPr>
          <w:rFonts w:ascii="Palatino Linotype" w:hAnsi="Palatino Linotype"/>
          <w:sz w:val="24"/>
        </w:rPr>
        <w:t xml:space="preserve">and after hearing the advice of the brothers, let him ponder it and follow what he judges the wiser course. </w:t>
      </w:r>
      <w:r w:rsidR="005C30F8" w:rsidRPr="005C30F8">
        <w:rPr>
          <w:rFonts w:ascii="Palatino Linotype" w:hAnsi="Palatino Linotype"/>
          <w:sz w:val="24"/>
          <w:vertAlign w:val="superscript"/>
        </w:rPr>
        <w:t>3</w:t>
      </w:r>
      <w:r w:rsidR="005C30F8" w:rsidRPr="005C30F8">
        <w:rPr>
          <w:rFonts w:ascii="Palatino Linotype" w:hAnsi="Palatino Linotype"/>
          <w:sz w:val="24"/>
        </w:rPr>
        <w:t>The reason why we have said all should be called for counsel is that the Lord often reveals what is better to the younger.</w:t>
      </w:r>
      <w:r w:rsidR="005C30F8">
        <w:rPr>
          <w:rFonts w:ascii="Palatino Linotype" w:hAnsi="Palatino Linotype"/>
          <w:sz w:val="24"/>
        </w:rPr>
        <w:t>”</w:t>
      </w:r>
    </w:p>
    <w:p w:rsidR="005C30F8" w:rsidRDefault="005C30F8" w:rsidP="004358C7">
      <w:pPr>
        <w:rPr>
          <w:rFonts w:ascii="Palatino Linotype" w:hAnsi="Palatino Linotype"/>
          <w:sz w:val="24"/>
        </w:rPr>
      </w:pPr>
      <w:r>
        <w:rPr>
          <w:rFonts w:ascii="Palatino Linotype" w:hAnsi="Palatino Linotype"/>
          <w:sz w:val="24"/>
        </w:rPr>
        <w:t xml:space="preserve">The campaign to end slavery in the British Empire, led by William Wilberforce and his associates, had the characteristics of prophecy.  The more modern campaigns for the relief of third-world debt and for fair-trade have a similar religious origin and show many of the same characteristics.  </w:t>
      </w:r>
      <w:r w:rsidR="00B233D4">
        <w:rPr>
          <w:rFonts w:ascii="Palatino Linotype" w:hAnsi="Palatino Linotype"/>
          <w:sz w:val="24"/>
        </w:rPr>
        <w:t xml:space="preserve">The campaign against global warming comes typically from an environmental rather than a religious concern.  And the </w:t>
      </w:r>
      <w:r>
        <w:rPr>
          <w:rFonts w:ascii="Palatino Linotype" w:hAnsi="Palatino Linotype"/>
          <w:sz w:val="24"/>
        </w:rPr>
        <w:t>present campaign ag</w:t>
      </w:r>
      <w:r w:rsidR="00B233D4">
        <w:rPr>
          <w:rFonts w:ascii="Palatino Linotype" w:hAnsi="Palatino Linotype"/>
          <w:sz w:val="24"/>
        </w:rPr>
        <w:t>ainst female genital mutilation</w:t>
      </w:r>
      <w:r>
        <w:rPr>
          <w:rFonts w:ascii="Palatino Linotype" w:hAnsi="Palatino Linotype"/>
          <w:sz w:val="24"/>
        </w:rPr>
        <w:t xml:space="preserve"> </w:t>
      </w:r>
      <w:r w:rsidR="00B233D4">
        <w:rPr>
          <w:rFonts w:ascii="Palatino Linotype" w:hAnsi="Palatino Linotype"/>
          <w:sz w:val="24"/>
        </w:rPr>
        <w:t>issues</w:t>
      </w:r>
      <w:r>
        <w:rPr>
          <w:rFonts w:ascii="Palatino Linotype" w:hAnsi="Palatino Linotype"/>
          <w:sz w:val="24"/>
        </w:rPr>
        <w:t xml:space="preserve"> from a feminist rather than a religious </w:t>
      </w:r>
      <w:r w:rsidR="00B233D4">
        <w:rPr>
          <w:rFonts w:ascii="Palatino Linotype" w:hAnsi="Palatino Linotype"/>
          <w:sz w:val="24"/>
        </w:rPr>
        <w:t>perspective.  Both campaigns,</w:t>
      </w:r>
      <w:r>
        <w:rPr>
          <w:rFonts w:ascii="Palatino Linotype" w:hAnsi="Palatino Linotype"/>
          <w:sz w:val="24"/>
        </w:rPr>
        <w:t xml:space="preserve"> </w:t>
      </w:r>
      <w:r w:rsidR="00B233D4">
        <w:rPr>
          <w:rFonts w:ascii="Palatino Linotype" w:hAnsi="Palatino Linotype"/>
          <w:sz w:val="24"/>
        </w:rPr>
        <w:t xml:space="preserve">though, </w:t>
      </w:r>
      <w:r>
        <w:rPr>
          <w:rFonts w:ascii="Palatino Linotype" w:hAnsi="Palatino Linotype"/>
          <w:sz w:val="24"/>
        </w:rPr>
        <w:t xml:space="preserve">share </w:t>
      </w:r>
      <w:r w:rsidR="00B233D4">
        <w:rPr>
          <w:rFonts w:ascii="Palatino Linotype" w:hAnsi="Palatino Linotype"/>
          <w:sz w:val="24"/>
        </w:rPr>
        <w:t xml:space="preserve">many </w:t>
      </w:r>
      <w:r>
        <w:rPr>
          <w:rFonts w:ascii="Palatino Linotype" w:hAnsi="Palatino Linotype"/>
          <w:sz w:val="24"/>
        </w:rPr>
        <w:t xml:space="preserve">of the </w:t>
      </w:r>
      <w:r w:rsidR="00B233D4">
        <w:rPr>
          <w:rFonts w:ascii="Palatino Linotype" w:hAnsi="Palatino Linotype"/>
          <w:sz w:val="24"/>
        </w:rPr>
        <w:t>typ</w:t>
      </w:r>
      <w:r w:rsidR="007A3FBA">
        <w:rPr>
          <w:rFonts w:ascii="Palatino Linotype" w:hAnsi="Palatino Linotype"/>
          <w:sz w:val="24"/>
        </w:rPr>
        <w:t>i</w:t>
      </w:r>
      <w:r w:rsidR="00B233D4">
        <w:rPr>
          <w:rFonts w:ascii="Palatino Linotype" w:hAnsi="Palatino Linotype"/>
          <w:sz w:val="24"/>
        </w:rPr>
        <w:t xml:space="preserve">cal </w:t>
      </w:r>
      <w:r w:rsidR="00854CB4">
        <w:rPr>
          <w:rFonts w:ascii="Palatino Linotype" w:hAnsi="Palatino Linotype"/>
          <w:sz w:val="24"/>
        </w:rPr>
        <w:lastRenderedPageBreak/>
        <w:t>feature</w:t>
      </w:r>
      <w:r w:rsidR="007A3FBA">
        <w:rPr>
          <w:rFonts w:ascii="Palatino Linotype" w:hAnsi="Palatino Linotype"/>
          <w:sz w:val="24"/>
        </w:rPr>
        <w:t>s</w:t>
      </w:r>
      <w:r>
        <w:rPr>
          <w:rFonts w:ascii="Palatino Linotype" w:hAnsi="Palatino Linotype"/>
          <w:sz w:val="24"/>
        </w:rPr>
        <w:t xml:space="preserve"> of classical prophecy.  The Church too, in its insistence on the value of life, from conception to natural death, is </w:t>
      </w:r>
      <w:r w:rsidR="00B233D4">
        <w:rPr>
          <w:rFonts w:ascii="Palatino Linotype" w:hAnsi="Palatino Linotype"/>
          <w:sz w:val="24"/>
        </w:rPr>
        <w:t>of course making a prophetic stand.</w:t>
      </w:r>
    </w:p>
    <w:p w:rsidR="005C30F8" w:rsidRDefault="005C30F8" w:rsidP="004358C7">
      <w:pPr>
        <w:rPr>
          <w:rFonts w:ascii="Palatino Linotype" w:hAnsi="Palatino Linotype"/>
          <w:sz w:val="24"/>
        </w:rPr>
      </w:pPr>
      <w:r>
        <w:rPr>
          <w:rFonts w:ascii="Palatino Linotype" w:hAnsi="Palatino Linotype"/>
          <w:sz w:val="24"/>
        </w:rPr>
        <w:t>This is not to reduce the value of the Church to that of a pressure group.  Nevertheless, one can see common characteristics in all these campaigns.  At its most basic level, the People of God remind themselves that they were oppressed and enslaved in Egypt (and at other times in their history) and that the God in whom we believe is a God who liberates.  He is a God of freedom, of love and of life.  Unlike the pagan gods, our God is not a capricious god to be placated, but a loving God who cares for the orphan and the widow, the most powerless in society.  Therefore those on the side of God must be on the side of the poor and the powerless.</w:t>
      </w:r>
    </w:p>
    <w:p w:rsidR="008E7DB1" w:rsidRPr="005C30F8" w:rsidRDefault="008E7DB1" w:rsidP="004358C7">
      <w:pPr>
        <w:rPr>
          <w:rFonts w:ascii="Palatino Linotype" w:hAnsi="Palatino Linotype"/>
          <w:sz w:val="24"/>
        </w:rPr>
      </w:pPr>
      <w:r>
        <w:rPr>
          <w:rFonts w:ascii="Palatino Linotype" w:hAnsi="Palatino Linotype"/>
          <w:sz w:val="24"/>
        </w:rPr>
        <w:t>The prophet is one who sees the truth and tells the truth.  He or she enables others (the more simple, the more sinful, the more conflicted) themselves to see the truth.  And they do this sometimes by denunciation, sometimes by the use of parables (as  Nathan did to David), and sometimes by symbolic action (think of the prophet Hosea, told to marry an unfaithful woman).</w:t>
      </w:r>
    </w:p>
    <w:p w:rsidR="004358C7" w:rsidRDefault="005C30F8" w:rsidP="004358C7">
      <w:pPr>
        <w:rPr>
          <w:rFonts w:ascii="Palatino Linotype" w:hAnsi="Palatino Linotype"/>
          <w:sz w:val="24"/>
          <w:szCs w:val="24"/>
        </w:rPr>
      </w:pPr>
      <w:r>
        <w:rPr>
          <w:rFonts w:ascii="Palatino Linotype" w:hAnsi="Palatino Linotype"/>
          <w:sz w:val="24"/>
          <w:szCs w:val="24"/>
        </w:rPr>
        <w:t>But w</w:t>
      </w:r>
      <w:r w:rsidR="00DE5285">
        <w:rPr>
          <w:rFonts w:ascii="Palatino Linotype" w:hAnsi="Palatino Linotype"/>
          <w:sz w:val="24"/>
          <w:szCs w:val="24"/>
        </w:rPr>
        <w:t>e in the Church become much more uncomfortable when the prophetic voices are directed at the Church itself, whether these voices are coming from within or from outside the ranks of the Church.  We have heard so many accusations that the Church had a culture of covering-up child abuse, and we recognise that there is truth in these accusations.  Yes, the ways the Church behaved in the past were not good.  We resolve not to repeat those mistakes.</w:t>
      </w:r>
    </w:p>
    <w:p w:rsidR="007A68C4" w:rsidRDefault="00DE5285" w:rsidP="004358C7">
      <w:pPr>
        <w:rPr>
          <w:rFonts w:ascii="Palatino Linotype" w:hAnsi="Palatino Linotype"/>
          <w:sz w:val="24"/>
          <w:szCs w:val="24"/>
        </w:rPr>
      </w:pPr>
      <w:r>
        <w:rPr>
          <w:rFonts w:ascii="Palatino Linotype" w:hAnsi="Palatino Linotype"/>
          <w:sz w:val="24"/>
          <w:szCs w:val="24"/>
        </w:rPr>
        <w:t>Now there are further complaints about the running of mother and baby homes, particularly in Ireland, both north and south of the border.  And here too there seems to be genuine ground for complaint.  The behaviour in previous years certainly fell short of the best practice of our own day.</w:t>
      </w:r>
      <w:r w:rsidR="007A68C4">
        <w:rPr>
          <w:rFonts w:ascii="Palatino Linotype" w:hAnsi="Palatino Linotype"/>
          <w:sz w:val="24"/>
          <w:szCs w:val="24"/>
        </w:rPr>
        <w:t xml:space="preserve">  </w:t>
      </w:r>
    </w:p>
    <w:p w:rsidR="00DE5285" w:rsidRDefault="007A68C4" w:rsidP="004358C7">
      <w:pPr>
        <w:rPr>
          <w:rFonts w:ascii="Palatino Linotype" w:hAnsi="Palatino Linotype"/>
          <w:sz w:val="24"/>
          <w:szCs w:val="24"/>
        </w:rPr>
      </w:pPr>
      <w:r>
        <w:rPr>
          <w:rFonts w:ascii="Palatino Linotype" w:hAnsi="Palatino Linotype"/>
          <w:sz w:val="24"/>
          <w:szCs w:val="24"/>
        </w:rPr>
        <w:t>What seems to have happened is that the roles have been reversed.  In the past the Church saw itself as the prophet with authority to criticise the secular power.  Now it is the secular power which has taken on the role of prophet to criticise and correct the church.</w:t>
      </w:r>
    </w:p>
    <w:p w:rsidR="00DE5285" w:rsidRPr="004358C7" w:rsidRDefault="00DE5285" w:rsidP="004358C7">
      <w:pPr>
        <w:rPr>
          <w:rFonts w:ascii="Palatino Linotype" w:hAnsi="Palatino Linotype"/>
          <w:sz w:val="24"/>
          <w:szCs w:val="24"/>
        </w:rPr>
      </w:pPr>
      <w:r>
        <w:rPr>
          <w:rFonts w:ascii="Palatino Linotype" w:hAnsi="Palatino Linotype"/>
          <w:sz w:val="24"/>
          <w:szCs w:val="24"/>
        </w:rPr>
        <w:t>How should we react to this?  There is a danger that we shrug wearily</w:t>
      </w:r>
      <w:r w:rsidR="007A68C4">
        <w:rPr>
          <w:rFonts w:ascii="Palatino Linotype" w:hAnsi="Palatino Linotype"/>
          <w:sz w:val="24"/>
          <w:szCs w:val="24"/>
        </w:rPr>
        <w:t xml:space="preserve">, retreat into our shell, and be defensive.  Yes, of course the prevailing culture and attitude to unmarried mothers is different now to what it was half a century ago.  And yes, the economic situation is now much more healthy than it was in the past.  But these are excuses.  It seems to me that the church has to be prepared to accept criticism, to </w:t>
      </w:r>
      <w:r w:rsidR="007A68C4">
        <w:rPr>
          <w:rFonts w:ascii="Palatino Linotype" w:hAnsi="Palatino Linotype"/>
          <w:sz w:val="24"/>
          <w:szCs w:val="24"/>
        </w:rPr>
        <w:lastRenderedPageBreak/>
        <w:t>hear the voice of the secular prophet and repent.  It is only if it does this that it will have the authority to denounce the evils of our own day.</w:t>
      </w:r>
    </w:p>
    <w:p w:rsidR="008B201C" w:rsidRDefault="007A68C4" w:rsidP="004358C7">
      <w:pPr>
        <w:rPr>
          <w:rFonts w:ascii="Palatino Linotype" w:hAnsi="Palatino Linotype"/>
          <w:sz w:val="24"/>
          <w:szCs w:val="24"/>
        </w:rPr>
      </w:pPr>
      <w:r>
        <w:rPr>
          <w:rFonts w:ascii="Palatino Linotype" w:hAnsi="Palatino Linotype"/>
          <w:sz w:val="24"/>
          <w:szCs w:val="24"/>
        </w:rPr>
        <w:t>Then, cleansed of its own sins, it will be able to speak out against the cheapening of life, the economic exploitation of the poor, the despoliation of the planet, and the myriad other crimes against love and compassion that those with eyes to see and ears to hear cannot fail to notice.</w:t>
      </w:r>
    </w:p>
    <w:p w:rsidR="005C3341" w:rsidRDefault="005C3341" w:rsidP="004358C7">
      <w:pPr>
        <w:rPr>
          <w:rFonts w:ascii="Palatino Linotype" w:hAnsi="Palatino Linotype"/>
          <w:sz w:val="24"/>
          <w:szCs w:val="24"/>
        </w:rPr>
      </w:pPr>
      <w:r>
        <w:rPr>
          <w:rFonts w:ascii="Palatino Linotype" w:hAnsi="Palatino Linotype"/>
          <w:sz w:val="24"/>
          <w:szCs w:val="24"/>
        </w:rPr>
        <w:t xml:space="preserve">The presence of the prophetic in the secular world is a sign of a healthy society.  </w:t>
      </w:r>
      <w:r w:rsidR="00AC369A">
        <w:rPr>
          <w:rFonts w:ascii="Palatino Linotype" w:hAnsi="Palatino Linotype"/>
          <w:sz w:val="24"/>
          <w:szCs w:val="24"/>
        </w:rPr>
        <w:t xml:space="preserve">There has always been corruption and sin in the world, and I guess there always will be.  That should not shock us.  But if we fail to recognise the corruption, or feel that nothing can be done and therefore we simply have to live with it, that that truly is shocking.  </w:t>
      </w:r>
    </w:p>
    <w:p w:rsidR="00832E73" w:rsidRDefault="00832E73" w:rsidP="004358C7">
      <w:pPr>
        <w:rPr>
          <w:rFonts w:ascii="Palatino Linotype" w:hAnsi="Palatino Linotype"/>
          <w:sz w:val="24"/>
          <w:szCs w:val="24"/>
        </w:rPr>
      </w:pPr>
      <w:r>
        <w:rPr>
          <w:rFonts w:ascii="Palatino Linotype" w:hAnsi="Palatino Linotype"/>
          <w:sz w:val="24"/>
          <w:szCs w:val="24"/>
        </w:rPr>
        <w:t xml:space="preserve">I began by asking whether we have neglected our prophetic role as baptised Christians.  I conclude by </w:t>
      </w:r>
      <w:r w:rsidR="00AC369A">
        <w:rPr>
          <w:rFonts w:ascii="Palatino Linotype" w:hAnsi="Palatino Linotype"/>
          <w:sz w:val="24"/>
          <w:szCs w:val="24"/>
        </w:rPr>
        <w:t xml:space="preserve">seeing criticism as a sign of health and by </w:t>
      </w:r>
      <w:r>
        <w:rPr>
          <w:rFonts w:ascii="Palatino Linotype" w:hAnsi="Palatino Linotype"/>
          <w:sz w:val="24"/>
          <w:szCs w:val="24"/>
        </w:rPr>
        <w:t>hoping that the recent scandals may have the effect of galvanising the Church into reforming itself and recovering its prophetic voice.</w:t>
      </w:r>
      <w:r w:rsidR="00C370F3">
        <w:rPr>
          <w:rFonts w:ascii="Palatino Linotype" w:hAnsi="Palatino Linotype"/>
          <w:sz w:val="24"/>
          <w:szCs w:val="24"/>
        </w:rPr>
        <w:t xml:space="preserve">  Perhaps God’s spirit is working in this situation after all.</w:t>
      </w:r>
    </w:p>
    <w:p w:rsidR="008A4318" w:rsidRPr="004358C7" w:rsidRDefault="008A4318" w:rsidP="004358C7">
      <w:pPr>
        <w:rPr>
          <w:rFonts w:ascii="Palatino Linotype" w:hAnsi="Palatino Linotype"/>
          <w:sz w:val="24"/>
          <w:szCs w:val="24"/>
        </w:rPr>
      </w:pPr>
      <w:r>
        <w:rPr>
          <w:rFonts w:ascii="Palatino Linotype" w:hAnsi="Palatino Linotype"/>
          <w:sz w:val="24"/>
          <w:szCs w:val="24"/>
        </w:rPr>
        <w:t>Fr Terence Richardson OSB</w:t>
      </w:r>
    </w:p>
    <w:sectPr w:rsidR="008A4318" w:rsidRPr="004358C7" w:rsidSect="007610D9">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702" w:rsidRDefault="001D2702" w:rsidP="007F0AA0">
      <w:pPr>
        <w:spacing w:after="0" w:line="240" w:lineRule="auto"/>
      </w:pPr>
      <w:r>
        <w:separator/>
      </w:r>
    </w:p>
  </w:endnote>
  <w:endnote w:type="continuationSeparator" w:id="0">
    <w:p w:rsidR="001D2702" w:rsidRDefault="001D2702" w:rsidP="007F0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92344"/>
      <w:docPartObj>
        <w:docPartGallery w:val="Page Numbers (Bottom of Page)"/>
        <w:docPartUnique/>
      </w:docPartObj>
    </w:sdtPr>
    <w:sdtEndPr/>
    <w:sdtContent>
      <w:p w:rsidR="007F0AA0" w:rsidRDefault="001D2702">
        <w:pPr>
          <w:pStyle w:val="Footer"/>
          <w:jc w:val="center"/>
        </w:pPr>
        <w:r>
          <w:fldChar w:fldCharType="begin"/>
        </w:r>
        <w:r>
          <w:instrText xml:space="preserve"> PAGE   \* MERGEFORMAT </w:instrText>
        </w:r>
        <w:r>
          <w:fldChar w:fldCharType="separate"/>
        </w:r>
        <w:r w:rsidR="00BE0371">
          <w:rPr>
            <w:noProof/>
          </w:rPr>
          <w:t>1</w:t>
        </w:r>
        <w:r>
          <w:rPr>
            <w:noProof/>
          </w:rPr>
          <w:fldChar w:fldCharType="end"/>
        </w:r>
      </w:p>
    </w:sdtContent>
  </w:sdt>
  <w:p w:rsidR="007F0AA0" w:rsidRDefault="007F0A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702" w:rsidRDefault="001D2702" w:rsidP="007F0AA0">
      <w:pPr>
        <w:spacing w:after="0" w:line="240" w:lineRule="auto"/>
      </w:pPr>
      <w:r>
        <w:separator/>
      </w:r>
    </w:p>
  </w:footnote>
  <w:footnote w:type="continuationSeparator" w:id="0">
    <w:p w:rsidR="001D2702" w:rsidRDefault="001D2702" w:rsidP="007F0A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A2EC1"/>
    <w:rsid w:val="0010657C"/>
    <w:rsid w:val="001D2702"/>
    <w:rsid w:val="00290B5E"/>
    <w:rsid w:val="004358C7"/>
    <w:rsid w:val="004C410F"/>
    <w:rsid w:val="004E4FEE"/>
    <w:rsid w:val="00581E25"/>
    <w:rsid w:val="005C30F8"/>
    <w:rsid w:val="005C3341"/>
    <w:rsid w:val="006216CA"/>
    <w:rsid w:val="00633C42"/>
    <w:rsid w:val="006C7C31"/>
    <w:rsid w:val="007610D9"/>
    <w:rsid w:val="007A3FBA"/>
    <w:rsid w:val="007A68C4"/>
    <w:rsid w:val="007F0AA0"/>
    <w:rsid w:val="00832E73"/>
    <w:rsid w:val="00854CB4"/>
    <w:rsid w:val="008A4318"/>
    <w:rsid w:val="008B201C"/>
    <w:rsid w:val="008E7DB1"/>
    <w:rsid w:val="00AC369A"/>
    <w:rsid w:val="00B233D4"/>
    <w:rsid w:val="00B6353B"/>
    <w:rsid w:val="00BA2EC1"/>
    <w:rsid w:val="00BE0371"/>
    <w:rsid w:val="00C11449"/>
    <w:rsid w:val="00C370F3"/>
    <w:rsid w:val="00CB019E"/>
    <w:rsid w:val="00D703ED"/>
    <w:rsid w:val="00DC3831"/>
    <w:rsid w:val="00DE5285"/>
    <w:rsid w:val="00E55522"/>
    <w:rsid w:val="00ED0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0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58C7"/>
    <w:rPr>
      <w:color w:val="0000FF"/>
      <w:u w:val="single"/>
    </w:rPr>
  </w:style>
  <w:style w:type="paragraph" w:styleId="NormalWeb">
    <w:name w:val="Normal (Web)"/>
    <w:basedOn w:val="Normal"/>
    <w:uiPriority w:val="99"/>
    <w:unhideWhenUsed/>
    <w:rsid w:val="004358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F0A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AA0"/>
  </w:style>
  <w:style w:type="paragraph" w:styleId="Footer">
    <w:name w:val="footer"/>
    <w:basedOn w:val="Normal"/>
    <w:link w:val="FooterChar"/>
    <w:uiPriority w:val="99"/>
    <w:unhideWhenUsed/>
    <w:rsid w:val="007F0A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A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078603">
      <w:bodyDiv w:val="1"/>
      <w:marLeft w:val="0"/>
      <w:marRight w:val="0"/>
      <w:marTop w:val="0"/>
      <w:marBottom w:val="0"/>
      <w:divBdr>
        <w:top w:val="none" w:sz="0" w:space="0" w:color="auto"/>
        <w:left w:val="none" w:sz="0" w:space="0" w:color="auto"/>
        <w:bottom w:val="none" w:sz="0" w:space="0" w:color="auto"/>
        <w:right w:val="none" w:sz="0" w:space="0" w:color="auto"/>
      </w:divBdr>
      <w:divsChild>
        <w:div w:id="1772436451">
          <w:marLeft w:val="0"/>
          <w:marRight w:val="0"/>
          <w:marTop w:val="0"/>
          <w:marBottom w:val="0"/>
          <w:divBdr>
            <w:top w:val="none" w:sz="0" w:space="0" w:color="auto"/>
            <w:left w:val="none" w:sz="0" w:space="0" w:color="auto"/>
            <w:bottom w:val="none" w:sz="0" w:space="0" w:color="auto"/>
            <w:right w:val="none" w:sz="0" w:space="0" w:color="auto"/>
          </w:divBdr>
          <w:divsChild>
            <w:div w:id="1633554970">
              <w:marLeft w:val="-191"/>
              <w:marRight w:val="-191"/>
              <w:marTop w:val="0"/>
              <w:marBottom w:val="0"/>
              <w:divBdr>
                <w:top w:val="none" w:sz="0" w:space="0" w:color="auto"/>
                <w:left w:val="none" w:sz="0" w:space="0" w:color="auto"/>
                <w:bottom w:val="none" w:sz="0" w:space="0" w:color="auto"/>
                <w:right w:val="none" w:sz="0" w:space="0" w:color="auto"/>
              </w:divBdr>
              <w:divsChild>
                <w:div w:id="512379094">
                  <w:marLeft w:val="0"/>
                  <w:marRight w:val="0"/>
                  <w:marTop w:val="0"/>
                  <w:marBottom w:val="0"/>
                  <w:divBdr>
                    <w:top w:val="none" w:sz="0" w:space="0" w:color="auto"/>
                    <w:left w:val="none" w:sz="0" w:space="0" w:color="auto"/>
                    <w:bottom w:val="none" w:sz="0" w:space="0" w:color="auto"/>
                    <w:right w:val="none" w:sz="0" w:space="0" w:color="auto"/>
                  </w:divBdr>
                  <w:divsChild>
                    <w:div w:id="11179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132169">
      <w:bodyDiv w:val="1"/>
      <w:marLeft w:val="0"/>
      <w:marRight w:val="0"/>
      <w:marTop w:val="0"/>
      <w:marBottom w:val="0"/>
      <w:divBdr>
        <w:top w:val="none" w:sz="0" w:space="0" w:color="auto"/>
        <w:left w:val="none" w:sz="0" w:space="0" w:color="auto"/>
        <w:bottom w:val="none" w:sz="0" w:space="0" w:color="auto"/>
        <w:right w:val="none" w:sz="0" w:space="0" w:color="auto"/>
      </w:divBdr>
      <w:divsChild>
        <w:div w:id="1096294800">
          <w:marLeft w:val="0"/>
          <w:marRight w:val="0"/>
          <w:marTop w:val="0"/>
          <w:marBottom w:val="0"/>
          <w:divBdr>
            <w:top w:val="none" w:sz="0" w:space="0" w:color="auto"/>
            <w:left w:val="none" w:sz="0" w:space="0" w:color="auto"/>
            <w:bottom w:val="none" w:sz="0" w:space="0" w:color="auto"/>
            <w:right w:val="none" w:sz="0" w:space="0" w:color="auto"/>
          </w:divBdr>
          <w:divsChild>
            <w:div w:id="1011833907">
              <w:marLeft w:val="-191"/>
              <w:marRight w:val="-191"/>
              <w:marTop w:val="0"/>
              <w:marBottom w:val="0"/>
              <w:divBdr>
                <w:top w:val="none" w:sz="0" w:space="0" w:color="auto"/>
                <w:left w:val="none" w:sz="0" w:space="0" w:color="auto"/>
                <w:bottom w:val="none" w:sz="0" w:space="0" w:color="auto"/>
                <w:right w:val="none" w:sz="0" w:space="0" w:color="auto"/>
              </w:divBdr>
              <w:divsChild>
                <w:div w:id="1593009571">
                  <w:marLeft w:val="0"/>
                  <w:marRight w:val="0"/>
                  <w:marTop w:val="0"/>
                  <w:marBottom w:val="0"/>
                  <w:divBdr>
                    <w:top w:val="none" w:sz="0" w:space="0" w:color="auto"/>
                    <w:left w:val="none" w:sz="0" w:space="0" w:color="auto"/>
                    <w:bottom w:val="none" w:sz="0" w:space="0" w:color="auto"/>
                    <w:right w:val="none" w:sz="0" w:space="0" w:color="auto"/>
                  </w:divBdr>
                  <w:divsChild>
                    <w:div w:id="170652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124404">
      <w:bodyDiv w:val="1"/>
      <w:marLeft w:val="0"/>
      <w:marRight w:val="0"/>
      <w:marTop w:val="0"/>
      <w:marBottom w:val="0"/>
      <w:divBdr>
        <w:top w:val="none" w:sz="0" w:space="0" w:color="auto"/>
        <w:left w:val="none" w:sz="0" w:space="0" w:color="auto"/>
        <w:bottom w:val="none" w:sz="0" w:space="0" w:color="auto"/>
        <w:right w:val="none" w:sz="0" w:space="0" w:color="auto"/>
      </w:divBdr>
      <w:divsChild>
        <w:div w:id="223490990">
          <w:marLeft w:val="0"/>
          <w:marRight w:val="0"/>
          <w:marTop w:val="0"/>
          <w:marBottom w:val="0"/>
          <w:divBdr>
            <w:top w:val="none" w:sz="0" w:space="0" w:color="auto"/>
            <w:left w:val="none" w:sz="0" w:space="0" w:color="auto"/>
            <w:bottom w:val="none" w:sz="0" w:space="0" w:color="auto"/>
            <w:right w:val="none" w:sz="0" w:space="0" w:color="auto"/>
          </w:divBdr>
          <w:divsChild>
            <w:div w:id="2037198034">
              <w:marLeft w:val="0"/>
              <w:marRight w:val="0"/>
              <w:marTop w:val="0"/>
              <w:marBottom w:val="0"/>
              <w:divBdr>
                <w:top w:val="none" w:sz="0" w:space="0" w:color="auto"/>
                <w:left w:val="none" w:sz="0" w:space="0" w:color="auto"/>
                <w:bottom w:val="none" w:sz="0" w:space="0" w:color="auto"/>
                <w:right w:val="none" w:sz="0" w:space="0" w:color="auto"/>
              </w:divBdr>
              <w:divsChild>
                <w:div w:id="2594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247200">
      <w:bodyDiv w:val="1"/>
      <w:marLeft w:val="0"/>
      <w:marRight w:val="0"/>
      <w:marTop w:val="0"/>
      <w:marBottom w:val="0"/>
      <w:divBdr>
        <w:top w:val="none" w:sz="0" w:space="0" w:color="auto"/>
        <w:left w:val="none" w:sz="0" w:space="0" w:color="auto"/>
        <w:bottom w:val="none" w:sz="0" w:space="0" w:color="auto"/>
        <w:right w:val="none" w:sz="0" w:space="0" w:color="auto"/>
      </w:divBdr>
      <w:divsChild>
        <w:div w:id="1664817098">
          <w:marLeft w:val="0"/>
          <w:marRight w:val="0"/>
          <w:marTop w:val="0"/>
          <w:marBottom w:val="0"/>
          <w:divBdr>
            <w:top w:val="none" w:sz="0" w:space="0" w:color="auto"/>
            <w:left w:val="none" w:sz="0" w:space="0" w:color="auto"/>
            <w:bottom w:val="none" w:sz="0" w:space="0" w:color="auto"/>
            <w:right w:val="none" w:sz="0" w:space="0" w:color="auto"/>
          </w:divBdr>
          <w:divsChild>
            <w:div w:id="473763163">
              <w:marLeft w:val="-191"/>
              <w:marRight w:val="-191"/>
              <w:marTop w:val="0"/>
              <w:marBottom w:val="0"/>
              <w:divBdr>
                <w:top w:val="none" w:sz="0" w:space="0" w:color="auto"/>
                <w:left w:val="none" w:sz="0" w:space="0" w:color="auto"/>
                <w:bottom w:val="none" w:sz="0" w:space="0" w:color="auto"/>
                <w:right w:val="none" w:sz="0" w:space="0" w:color="auto"/>
              </w:divBdr>
              <w:divsChild>
                <w:div w:id="2040160197">
                  <w:marLeft w:val="0"/>
                  <w:marRight w:val="0"/>
                  <w:marTop w:val="0"/>
                  <w:marBottom w:val="0"/>
                  <w:divBdr>
                    <w:top w:val="none" w:sz="0" w:space="0" w:color="auto"/>
                    <w:left w:val="none" w:sz="0" w:space="0" w:color="auto"/>
                    <w:bottom w:val="none" w:sz="0" w:space="0" w:color="auto"/>
                    <w:right w:val="none" w:sz="0" w:space="0" w:color="auto"/>
                  </w:divBdr>
                  <w:divsChild>
                    <w:div w:id="193162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atholic.org/encyclopedia/view.php?id=4554" TargetMode="External"/><Relationship Id="rId18" Type="http://schemas.openxmlformats.org/officeDocument/2006/relationships/hyperlink" Target="http://www.catholic.org/encyclopedia/view.php?id=6291" TargetMode="External"/><Relationship Id="rId26" Type="http://schemas.openxmlformats.org/officeDocument/2006/relationships/hyperlink" Target="http://www.catholic.org/encyclopedia/view.php?id=11813" TargetMode="External"/><Relationship Id="rId3" Type="http://schemas.openxmlformats.org/officeDocument/2006/relationships/settings" Target="settings.xml"/><Relationship Id="rId21" Type="http://schemas.openxmlformats.org/officeDocument/2006/relationships/hyperlink" Target="http://www.catholic.org/encyclopedia/view.php?id=12332" TargetMode="External"/><Relationship Id="rId34" Type="http://schemas.openxmlformats.org/officeDocument/2006/relationships/theme" Target="theme/theme1.xml"/><Relationship Id="rId7" Type="http://schemas.openxmlformats.org/officeDocument/2006/relationships/hyperlink" Target="http://www.catholic.org/bible/book.php?id=30" TargetMode="External"/><Relationship Id="rId12" Type="http://schemas.openxmlformats.org/officeDocument/2006/relationships/hyperlink" Target="http://www.catholic.org/encyclopedia/view.php?id=4554" TargetMode="External"/><Relationship Id="rId17" Type="http://schemas.openxmlformats.org/officeDocument/2006/relationships/hyperlink" Target="http://www.catholic.org/encyclopedia/view.php?id=6291" TargetMode="External"/><Relationship Id="rId25" Type="http://schemas.openxmlformats.org/officeDocument/2006/relationships/hyperlink" Target="http://www.catholic.org/encyclopedia/view.php?id=8523"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catholic.org/encyclopedia/view.php?id=11357" TargetMode="External"/><Relationship Id="rId20" Type="http://schemas.openxmlformats.org/officeDocument/2006/relationships/hyperlink" Target="http://www.catholic.org/encyclopedia/view.php?id=11768" TargetMode="External"/><Relationship Id="rId29" Type="http://schemas.openxmlformats.org/officeDocument/2006/relationships/hyperlink" Target="http://www.catholic.org/encyclopedia/view.php?id=5217"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atholic.org/encyclopedia/view.php?id=12332" TargetMode="External"/><Relationship Id="rId24" Type="http://schemas.openxmlformats.org/officeDocument/2006/relationships/hyperlink" Target="http://www.catholic.org/encyclopedia/view.php?id=12332"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catholic.org/encyclopedia/view.php?id=11357" TargetMode="External"/><Relationship Id="rId23" Type="http://schemas.openxmlformats.org/officeDocument/2006/relationships/hyperlink" Target="http://www.catholic.org/encyclopedia/view.php?id=10803" TargetMode="External"/><Relationship Id="rId28" Type="http://schemas.openxmlformats.org/officeDocument/2006/relationships/hyperlink" Target="http://www.catholic.org/encyclopedia/view.php?id=6682" TargetMode="External"/><Relationship Id="rId10" Type="http://schemas.openxmlformats.org/officeDocument/2006/relationships/hyperlink" Target="http://www.catholic.org/encyclopedia/view.php?id=5217" TargetMode="External"/><Relationship Id="rId19" Type="http://schemas.openxmlformats.org/officeDocument/2006/relationships/hyperlink" Target="http://www.catholic.org/encyclopedia/view.php?id=11357" TargetMode="External"/><Relationship Id="rId31" Type="http://schemas.openxmlformats.org/officeDocument/2006/relationships/hyperlink" Target="http://www.catholic.org/clife/jesus" TargetMode="External"/><Relationship Id="rId4" Type="http://schemas.openxmlformats.org/officeDocument/2006/relationships/webSettings" Target="webSettings.xml"/><Relationship Id="rId9" Type="http://schemas.openxmlformats.org/officeDocument/2006/relationships/hyperlink" Target="http://www.catholic.org/encyclopedia/view.php?id=6291" TargetMode="External"/><Relationship Id="rId14" Type="http://schemas.openxmlformats.org/officeDocument/2006/relationships/hyperlink" Target="http://www.catholic.org/encyclopedia/view.php?id=6079" TargetMode="External"/><Relationship Id="rId22" Type="http://schemas.openxmlformats.org/officeDocument/2006/relationships/hyperlink" Target="http://www.catholic.org/encyclopedia/view.php?id=11768" TargetMode="External"/><Relationship Id="rId27" Type="http://schemas.openxmlformats.org/officeDocument/2006/relationships/hyperlink" Target="http://www.catholic.org/encyclopedia/view.php?id=4554" TargetMode="External"/><Relationship Id="rId30" Type="http://schemas.openxmlformats.org/officeDocument/2006/relationships/hyperlink" Target="http://www.catholic.org/encyclopedia/view.php?id=4781" TargetMode="External"/><Relationship Id="rId8" Type="http://schemas.openxmlformats.org/officeDocument/2006/relationships/hyperlink" Target="http://www.catholic.org/encyclopedia/view.php?id=113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2739</Words>
  <Characters>15615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Ampleforth College</Company>
  <LinksUpToDate>false</LinksUpToDate>
  <CharactersWithSpaces>18318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JOHN TABOR</cp:lastModifiedBy>
  <cp:revision>2</cp:revision>
  <cp:lastPrinted>2014-07-26T08:52:00Z</cp:lastPrinted>
  <dcterms:created xsi:type="dcterms:W3CDTF">2014-07-28T12:30:00Z</dcterms:created>
  <dcterms:modified xsi:type="dcterms:W3CDTF">2014-07-28T12:30:00Z</dcterms:modified>
</cp:coreProperties>
</file>