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836" w:rsidRDefault="007A2836" w:rsidP="00A06F9E">
      <w:pPr>
        <w:jc w:val="center"/>
        <w:rPr>
          <w:b/>
          <w:sz w:val="28"/>
        </w:rPr>
      </w:pPr>
    </w:p>
    <w:p w:rsidR="00A06F9E" w:rsidRDefault="00A06F9E" w:rsidP="00A06F9E">
      <w:pPr>
        <w:jc w:val="center"/>
        <w:rPr>
          <w:b/>
          <w:sz w:val="28"/>
        </w:rPr>
      </w:pPr>
      <w:r>
        <w:rPr>
          <w:b/>
          <w:sz w:val="28"/>
        </w:rPr>
        <w:t>WRITTEN EVIDENCE OF THE CATHOLIC UNION OF GREAT BRITAIN TO THE WOMEN AND EQUALITIES SELECT COMMITTEE ON ABORTION IN NORTHERN IRELAND</w:t>
      </w:r>
    </w:p>
    <w:p w:rsidR="00A06F9E" w:rsidRDefault="00A06F9E" w:rsidP="00A06F9E">
      <w:pPr>
        <w:rPr>
          <w:sz w:val="28"/>
        </w:rPr>
      </w:pPr>
    </w:p>
    <w:p w:rsidR="00A06F9E" w:rsidRDefault="00FC2E17" w:rsidP="00A06F9E">
      <w:pPr>
        <w:rPr>
          <w:sz w:val="28"/>
        </w:rPr>
      </w:pPr>
      <w:r>
        <w:rPr>
          <w:sz w:val="28"/>
        </w:rPr>
        <w:t xml:space="preserve">1.  </w:t>
      </w:r>
      <w:r w:rsidR="00A06F9E">
        <w:rPr>
          <w:sz w:val="28"/>
        </w:rPr>
        <w:t>The Catholic Union of Great Britain is a non-party political organisation founded in 1870 to represent the views of lay Catholics on matters of concern in public affairs.</w:t>
      </w:r>
    </w:p>
    <w:p w:rsidR="00A06F9E" w:rsidRDefault="00FC2E17" w:rsidP="00A06F9E">
      <w:pPr>
        <w:rPr>
          <w:sz w:val="28"/>
        </w:rPr>
      </w:pPr>
      <w:r>
        <w:rPr>
          <w:sz w:val="28"/>
        </w:rPr>
        <w:t xml:space="preserve">2.  </w:t>
      </w:r>
      <w:r w:rsidR="00A06F9E">
        <w:rPr>
          <w:sz w:val="28"/>
        </w:rPr>
        <w:t xml:space="preserve">This evidence is provided in answer to the Committee’s question: </w:t>
      </w:r>
    </w:p>
    <w:p w:rsidR="00A06F9E" w:rsidRDefault="00A06F9E" w:rsidP="00A06F9E">
      <w:pPr>
        <w:rPr>
          <w:sz w:val="28"/>
        </w:rPr>
      </w:pPr>
      <w:r>
        <w:rPr>
          <w:sz w:val="28"/>
        </w:rPr>
        <w:t>“</w:t>
      </w:r>
      <w:r w:rsidRPr="00A06F9E">
        <w:rPr>
          <w:i/>
          <w:sz w:val="28"/>
        </w:rPr>
        <w:t>What are the responsibilities of the UK Government under its international obligations for taking action to reform abortion law in Northern Ireland?  How should these be reconciled to the UK’s devolution settlement</w:t>
      </w:r>
      <w:r>
        <w:rPr>
          <w:sz w:val="28"/>
        </w:rPr>
        <w:t>?”</w:t>
      </w:r>
    </w:p>
    <w:p w:rsidR="00A06F9E" w:rsidRDefault="00A06F9E" w:rsidP="00A06F9E">
      <w:pPr>
        <w:rPr>
          <w:sz w:val="28"/>
        </w:rPr>
      </w:pPr>
      <w:r>
        <w:rPr>
          <w:sz w:val="28"/>
        </w:rPr>
        <w:t>Summary:</w:t>
      </w:r>
    </w:p>
    <w:p w:rsidR="00444F7A" w:rsidRPr="00444F7A" w:rsidRDefault="00A06F9E" w:rsidP="00444F7A">
      <w:pPr>
        <w:pStyle w:val="ListParagraph"/>
        <w:numPr>
          <w:ilvl w:val="0"/>
          <w:numId w:val="1"/>
        </w:numPr>
        <w:rPr>
          <w:sz w:val="28"/>
        </w:rPr>
      </w:pPr>
      <w:r w:rsidRPr="00444F7A">
        <w:rPr>
          <w:sz w:val="28"/>
        </w:rPr>
        <w:t xml:space="preserve">The UK Government is under no international obligation to amend the current abortion law in Northern Ireland.  </w:t>
      </w:r>
    </w:p>
    <w:p w:rsidR="00A06F9E" w:rsidRPr="00444F7A" w:rsidRDefault="00A06F9E" w:rsidP="00444F7A">
      <w:pPr>
        <w:pStyle w:val="ListParagraph"/>
        <w:numPr>
          <w:ilvl w:val="0"/>
          <w:numId w:val="1"/>
        </w:numPr>
        <w:rPr>
          <w:sz w:val="28"/>
        </w:rPr>
      </w:pPr>
      <w:r w:rsidRPr="00444F7A">
        <w:rPr>
          <w:sz w:val="28"/>
        </w:rPr>
        <w:t xml:space="preserve">The view of a treaty monitoring body such as the CEDAW Committee </w:t>
      </w:r>
      <w:r w:rsidR="00444F7A">
        <w:rPr>
          <w:sz w:val="28"/>
        </w:rPr>
        <w:t>falls far short of constituting</w:t>
      </w:r>
      <w:r w:rsidRPr="00444F7A">
        <w:rPr>
          <w:sz w:val="28"/>
        </w:rPr>
        <w:t xml:space="preserve"> an international obligation.</w:t>
      </w:r>
    </w:p>
    <w:p w:rsidR="00A06F9E" w:rsidRPr="00444F7A" w:rsidRDefault="00444F7A" w:rsidP="00444F7A">
      <w:pPr>
        <w:pStyle w:val="ListParagraph"/>
        <w:numPr>
          <w:ilvl w:val="0"/>
          <w:numId w:val="1"/>
        </w:numPr>
        <w:rPr>
          <w:sz w:val="28"/>
        </w:rPr>
      </w:pPr>
      <w:r w:rsidRPr="00444F7A">
        <w:rPr>
          <w:sz w:val="28"/>
        </w:rPr>
        <w:t>The issue of abortion law remains one for the Northern Ireland Assembly.</w:t>
      </w:r>
    </w:p>
    <w:p w:rsidR="004D3E97" w:rsidRDefault="004D3E97" w:rsidP="00A06F9E">
      <w:pPr>
        <w:rPr>
          <w:sz w:val="28"/>
        </w:rPr>
      </w:pPr>
    </w:p>
    <w:p w:rsidR="00A06F9E" w:rsidRPr="004D3E97" w:rsidRDefault="004D3E97" w:rsidP="00A06F9E">
      <w:pPr>
        <w:rPr>
          <w:sz w:val="28"/>
          <w:u w:val="single"/>
        </w:rPr>
      </w:pPr>
      <w:r w:rsidRPr="004D3E97">
        <w:rPr>
          <w:sz w:val="28"/>
          <w:u w:val="single"/>
        </w:rPr>
        <w:t>Abortion in International Law</w:t>
      </w:r>
    </w:p>
    <w:p w:rsidR="00E46E81" w:rsidRDefault="00FC2E17" w:rsidP="00A06F9E">
      <w:pPr>
        <w:rPr>
          <w:sz w:val="28"/>
        </w:rPr>
      </w:pPr>
      <w:r>
        <w:rPr>
          <w:sz w:val="28"/>
        </w:rPr>
        <w:t xml:space="preserve">3.  </w:t>
      </w:r>
      <w:r w:rsidR="00444F7A">
        <w:rPr>
          <w:sz w:val="28"/>
        </w:rPr>
        <w:t>No international treaty to which the UK is party refers expressly or imp</w:t>
      </w:r>
      <w:r w:rsidR="00E46E81">
        <w:rPr>
          <w:sz w:val="28"/>
        </w:rPr>
        <w:t>liedly to any right to abortion.</w:t>
      </w:r>
      <w:r w:rsidR="00D94C28">
        <w:rPr>
          <w:sz w:val="28"/>
        </w:rPr>
        <w:t xml:space="preserve">  Nor is there any right to abortion under customary international law.</w:t>
      </w:r>
      <w:r w:rsidR="004D3E97">
        <w:rPr>
          <w:sz w:val="28"/>
        </w:rPr>
        <w:t xml:space="preserve">  By contrast, there is in international law an express and clearly established right to life.</w:t>
      </w:r>
    </w:p>
    <w:p w:rsidR="007A19F2" w:rsidRDefault="00FC2E17" w:rsidP="00A06F9E">
      <w:pPr>
        <w:rPr>
          <w:sz w:val="28"/>
        </w:rPr>
      </w:pPr>
      <w:r>
        <w:rPr>
          <w:sz w:val="28"/>
        </w:rPr>
        <w:t xml:space="preserve">4.  </w:t>
      </w:r>
      <w:r w:rsidR="00E46E81">
        <w:rPr>
          <w:sz w:val="28"/>
        </w:rPr>
        <w:t xml:space="preserve">The European Convention on Human Rights does not provide a right to abortion.  In </w:t>
      </w:r>
      <w:r w:rsidR="00E46E81" w:rsidRPr="00323A77">
        <w:rPr>
          <w:sz w:val="28"/>
          <w:u w:val="single"/>
        </w:rPr>
        <w:t>A, B and C</w:t>
      </w:r>
      <w:r w:rsidR="00E46E81">
        <w:rPr>
          <w:sz w:val="28"/>
        </w:rPr>
        <w:t xml:space="preserve"> v </w:t>
      </w:r>
      <w:r w:rsidR="00323A77">
        <w:rPr>
          <w:sz w:val="28"/>
          <w:u w:val="single"/>
        </w:rPr>
        <w:t>Ireland</w:t>
      </w:r>
      <w:r w:rsidR="00323A77">
        <w:rPr>
          <w:sz w:val="28"/>
        </w:rPr>
        <w:t xml:space="preserve"> (</w:t>
      </w:r>
      <w:r w:rsidR="004D3E97">
        <w:rPr>
          <w:sz w:val="28"/>
        </w:rPr>
        <w:t xml:space="preserve">judgment of 16 December </w:t>
      </w:r>
      <w:r w:rsidR="00323A77">
        <w:rPr>
          <w:sz w:val="28"/>
        </w:rPr>
        <w:t>2010),</w:t>
      </w:r>
      <w:r w:rsidR="00E46E81">
        <w:rPr>
          <w:sz w:val="28"/>
        </w:rPr>
        <w:t xml:space="preserve"> the European Court of Human Rights rejected the argument that Article 8 of the Convention conferred a right to abortion and held that Irish law which at that time prohibited abor</w:t>
      </w:r>
      <w:r w:rsidR="00323A77">
        <w:rPr>
          <w:sz w:val="28"/>
        </w:rPr>
        <w:t>tion in all cases except risk to</w:t>
      </w:r>
      <w:r w:rsidR="00E46E81">
        <w:rPr>
          <w:sz w:val="28"/>
        </w:rPr>
        <w:t xml:space="preserve"> life</w:t>
      </w:r>
      <w:r w:rsidR="00323A77">
        <w:rPr>
          <w:sz w:val="28"/>
        </w:rPr>
        <w:t xml:space="preserve"> of the mother did not violate Article 8.</w:t>
      </w:r>
      <w:r w:rsidR="007A19F2">
        <w:rPr>
          <w:sz w:val="28"/>
        </w:rPr>
        <w:t xml:space="preserve"> In para.213 of its judgment, the Court said:</w:t>
      </w:r>
    </w:p>
    <w:p w:rsidR="007A19F2" w:rsidRPr="007A19F2" w:rsidRDefault="007A19F2" w:rsidP="00A06F9E">
      <w:pPr>
        <w:rPr>
          <w:sz w:val="24"/>
        </w:rPr>
      </w:pPr>
      <w:r w:rsidRPr="007A19F2">
        <w:rPr>
          <w:sz w:val="24"/>
        </w:rPr>
        <w:t>“…Article 8 cannot be interpreted as meaning that pregnancy and its termination pertain uniquely to the woman’s private life as, whenever a woman is pregnant, her private life is closely connected with the developing foetus.  The woman’s right to respect for her private life must be weighed against other competing rights and freedoms invoked including those of the unborn child…</w:t>
      </w:r>
      <w:proofErr w:type="gramStart"/>
      <w:r w:rsidRPr="007A19F2">
        <w:rPr>
          <w:sz w:val="24"/>
        </w:rPr>
        <w:t>”.</w:t>
      </w:r>
      <w:proofErr w:type="gramEnd"/>
    </w:p>
    <w:p w:rsidR="00323A77" w:rsidRPr="004D3E97" w:rsidRDefault="004D3E97" w:rsidP="00A06F9E">
      <w:pPr>
        <w:rPr>
          <w:sz w:val="28"/>
          <w:u w:val="single"/>
        </w:rPr>
      </w:pPr>
      <w:r w:rsidRPr="004D3E97">
        <w:rPr>
          <w:sz w:val="28"/>
          <w:u w:val="single"/>
        </w:rPr>
        <w:t>The lack of authority of CEDAW recommendations</w:t>
      </w:r>
    </w:p>
    <w:p w:rsidR="00323A77" w:rsidRDefault="00FC2E17" w:rsidP="00A06F9E">
      <w:pPr>
        <w:rPr>
          <w:sz w:val="28"/>
        </w:rPr>
      </w:pPr>
      <w:r>
        <w:rPr>
          <w:sz w:val="28"/>
        </w:rPr>
        <w:t xml:space="preserve">5.  </w:t>
      </w:r>
      <w:r w:rsidR="00323A77">
        <w:rPr>
          <w:sz w:val="28"/>
        </w:rPr>
        <w:t>The UK is party to a number of UN treaties on human rights</w:t>
      </w:r>
      <w:r w:rsidR="004D3E97">
        <w:rPr>
          <w:sz w:val="28"/>
        </w:rPr>
        <w:t xml:space="preserve"> including</w:t>
      </w:r>
      <w:r w:rsidR="00323A77">
        <w:rPr>
          <w:sz w:val="28"/>
        </w:rPr>
        <w:t xml:space="preserve"> the Convention on the Elimination of Discrimination Against Women.</w:t>
      </w:r>
    </w:p>
    <w:p w:rsidR="00D94C28" w:rsidRDefault="00FC2E17" w:rsidP="00A06F9E">
      <w:pPr>
        <w:rPr>
          <w:sz w:val="28"/>
        </w:rPr>
      </w:pPr>
      <w:r>
        <w:rPr>
          <w:sz w:val="28"/>
        </w:rPr>
        <w:t xml:space="preserve">6.  </w:t>
      </w:r>
      <w:r w:rsidR="00323A77">
        <w:rPr>
          <w:sz w:val="28"/>
        </w:rPr>
        <w:t>Each of these treaties has a committee whose function is to receive reports from States Parties and to monitor th</w:t>
      </w:r>
      <w:r>
        <w:rPr>
          <w:sz w:val="28"/>
        </w:rPr>
        <w:t>os</w:t>
      </w:r>
      <w:r w:rsidR="00323A77">
        <w:rPr>
          <w:sz w:val="28"/>
        </w:rPr>
        <w:t>e States’ compliance with the treaty. The CEDAW Committee, like the other T</w:t>
      </w:r>
      <w:r w:rsidR="00D94C28">
        <w:rPr>
          <w:sz w:val="28"/>
        </w:rPr>
        <w:t xml:space="preserve">reaty </w:t>
      </w:r>
      <w:r w:rsidR="00323A77">
        <w:rPr>
          <w:sz w:val="28"/>
        </w:rPr>
        <w:t>M</w:t>
      </w:r>
      <w:r w:rsidR="00D94C28">
        <w:rPr>
          <w:sz w:val="28"/>
        </w:rPr>
        <w:t xml:space="preserve">onitoring </w:t>
      </w:r>
      <w:r w:rsidR="004D3E97">
        <w:rPr>
          <w:sz w:val="28"/>
        </w:rPr>
        <w:t>committees</w:t>
      </w:r>
      <w:r>
        <w:rPr>
          <w:sz w:val="28"/>
        </w:rPr>
        <w:t>,</w:t>
      </w:r>
      <w:r w:rsidR="007A19F2">
        <w:rPr>
          <w:sz w:val="28"/>
        </w:rPr>
        <w:t xml:space="preserve"> is not a legal or adjudicative body. It</w:t>
      </w:r>
      <w:r w:rsidR="00323A77">
        <w:rPr>
          <w:sz w:val="28"/>
        </w:rPr>
        <w:t xml:space="preserve"> has no authority to reach legally binding conclusions </w:t>
      </w:r>
      <w:proofErr w:type="gramStart"/>
      <w:r w:rsidR="00323A77">
        <w:rPr>
          <w:sz w:val="28"/>
        </w:rPr>
        <w:t>on the performance of obligations by States in particular cases nor</w:t>
      </w:r>
      <w:proofErr w:type="gramEnd"/>
      <w:r w:rsidR="00323A77">
        <w:rPr>
          <w:sz w:val="28"/>
        </w:rPr>
        <w:t xml:space="preserve"> </w:t>
      </w:r>
      <w:r w:rsidR="00D94C28">
        <w:rPr>
          <w:sz w:val="28"/>
        </w:rPr>
        <w:t xml:space="preserve">on </w:t>
      </w:r>
      <w:r w:rsidR="00323A77">
        <w:rPr>
          <w:sz w:val="28"/>
        </w:rPr>
        <w:t>the interpretation of the treaty in general</w:t>
      </w:r>
      <w:r w:rsidR="00B93B98">
        <w:rPr>
          <w:sz w:val="28"/>
        </w:rPr>
        <w:t>.  States are entitled to decide whether or not to attach weight to the views of the CEDAW Committee depending the extent to which their views are based on sound legal reasoning</w:t>
      </w:r>
      <w:r w:rsidR="00E54725">
        <w:rPr>
          <w:sz w:val="28"/>
        </w:rPr>
        <w:t xml:space="preserve"> or otherwise</w:t>
      </w:r>
      <w:r w:rsidR="00B93B98">
        <w:rPr>
          <w:sz w:val="28"/>
        </w:rPr>
        <w:t>.</w:t>
      </w:r>
    </w:p>
    <w:p w:rsidR="00D94C28" w:rsidRDefault="00FC2E17" w:rsidP="00A06F9E">
      <w:pPr>
        <w:rPr>
          <w:sz w:val="28"/>
        </w:rPr>
      </w:pPr>
      <w:r>
        <w:rPr>
          <w:sz w:val="28"/>
        </w:rPr>
        <w:t xml:space="preserve">7.  </w:t>
      </w:r>
      <w:r w:rsidR="00D94C28">
        <w:rPr>
          <w:sz w:val="28"/>
        </w:rPr>
        <w:t xml:space="preserve">In </w:t>
      </w:r>
      <w:r w:rsidR="00D94C28" w:rsidRPr="00D94C28">
        <w:rPr>
          <w:sz w:val="28"/>
          <w:u w:val="single"/>
        </w:rPr>
        <w:t>R (on the application of A and B)</w:t>
      </w:r>
      <w:r w:rsidR="00D94C28">
        <w:rPr>
          <w:sz w:val="28"/>
        </w:rPr>
        <w:t xml:space="preserve"> v </w:t>
      </w:r>
      <w:r w:rsidR="00D94C28" w:rsidRPr="00D94C28">
        <w:rPr>
          <w:sz w:val="28"/>
          <w:u w:val="single"/>
        </w:rPr>
        <w:t>Secretary of State for Health</w:t>
      </w:r>
      <w:r w:rsidR="00D94C28">
        <w:rPr>
          <w:sz w:val="28"/>
        </w:rPr>
        <w:t xml:space="preserve"> [2017] UKSC 41 (para.35), Lord Wilson giving the judgment of the Supreme Court</w:t>
      </w:r>
      <w:r w:rsidR="00BE63BE">
        <w:rPr>
          <w:sz w:val="28"/>
        </w:rPr>
        <w:t xml:space="preserve"> said:</w:t>
      </w:r>
    </w:p>
    <w:p w:rsidR="00D94C28" w:rsidRPr="007A19F2" w:rsidRDefault="00BE63BE" w:rsidP="00D94C28">
      <w:pPr>
        <w:pStyle w:val="NormalWeb"/>
        <w:spacing w:before="2" w:after="2"/>
        <w:rPr>
          <w:rFonts w:asciiTheme="minorHAnsi" w:hAnsiTheme="minorHAnsi"/>
          <w:sz w:val="24"/>
          <w:szCs w:val="26"/>
        </w:rPr>
      </w:pPr>
      <w:r w:rsidRPr="007A19F2">
        <w:rPr>
          <w:rFonts w:asciiTheme="minorHAnsi" w:hAnsiTheme="minorHAnsi"/>
          <w:sz w:val="24"/>
          <w:szCs w:val="26"/>
        </w:rPr>
        <w:t>“</w:t>
      </w:r>
      <w:r w:rsidR="00D94C28" w:rsidRPr="007A19F2">
        <w:rPr>
          <w:rFonts w:asciiTheme="minorHAnsi" w:hAnsiTheme="minorHAnsi"/>
          <w:sz w:val="24"/>
          <w:szCs w:val="26"/>
        </w:rPr>
        <w:t xml:space="preserve">The conventions and the covenant to which the UK is a party carefully stop short of calling upon national authorities to make abortion services generally available. Some of the committees go further down that path. But, as a matter of international law, the authority of their recommendations is slight: see </w:t>
      </w:r>
      <w:r w:rsidR="00D94C28" w:rsidRPr="007A19F2">
        <w:rPr>
          <w:rFonts w:asciiTheme="minorHAnsi" w:hAnsiTheme="minorHAnsi"/>
          <w:i/>
          <w:iCs/>
          <w:sz w:val="24"/>
          <w:szCs w:val="26"/>
        </w:rPr>
        <w:t xml:space="preserve">Jones v Ministry of Interior of the Kingdom of Saudi Arabia </w:t>
      </w:r>
      <w:r w:rsidR="00D94C28" w:rsidRPr="007A19F2">
        <w:rPr>
          <w:rFonts w:asciiTheme="minorHAnsi" w:hAnsiTheme="minorHAnsi"/>
          <w:sz w:val="24"/>
          <w:szCs w:val="26"/>
        </w:rPr>
        <w:t xml:space="preserve">[2006] UKHL 26, [2007] 1 AC 270, </w:t>
      </w:r>
      <w:proofErr w:type="spellStart"/>
      <w:r w:rsidR="00D94C28" w:rsidRPr="007A19F2">
        <w:rPr>
          <w:rFonts w:asciiTheme="minorHAnsi" w:hAnsiTheme="minorHAnsi"/>
          <w:sz w:val="24"/>
          <w:szCs w:val="26"/>
        </w:rPr>
        <w:t>para</w:t>
      </w:r>
      <w:proofErr w:type="spellEnd"/>
      <w:r w:rsidR="00D94C28" w:rsidRPr="007A19F2">
        <w:rPr>
          <w:rFonts w:asciiTheme="minorHAnsi" w:hAnsiTheme="minorHAnsi"/>
          <w:sz w:val="24"/>
          <w:szCs w:val="26"/>
        </w:rPr>
        <w:t xml:space="preserve"> 23, Lord Bingham of Cornhill. At its highest one can say only that there is a trend in some of the international material to which the current law in Northern Ireland runs counter.</w:t>
      </w:r>
      <w:r w:rsidRPr="007A19F2">
        <w:rPr>
          <w:rFonts w:asciiTheme="minorHAnsi" w:hAnsiTheme="minorHAnsi"/>
          <w:sz w:val="24"/>
          <w:szCs w:val="26"/>
        </w:rPr>
        <w:t>”</w:t>
      </w:r>
    </w:p>
    <w:p w:rsidR="00B93B98" w:rsidRDefault="00B93B98" w:rsidP="00A06F9E">
      <w:pPr>
        <w:rPr>
          <w:sz w:val="28"/>
        </w:rPr>
      </w:pPr>
    </w:p>
    <w:p w:rsidR="004D3E97" w:rsidRPr="00714CA4" w:rsidRDefault="00FC2E17" w:rsidP="00A06F9E">
      <w:pPr>
        <w:rPr>
          <w:sz w:val="28"/>
        </w:rPr>
      </w:pPr>
      <w:r>
        <w:rPr>
          <w:sz w:val="28"/>
        </w:rPr>
        <w:t xml:space="preserve">8.  </w:t>
      </w:r>
      <w:r w:rsidR="00B93B98">
        <w:rPr>
          <w:sz w:val="28"/>
        </w:rPr>
        <w:t xml:space="preserve">So in international law the position remains that States have discretion whether to prohibit abortion or to permit abortion in certain circumstances. The issue falls to be decided by the legislature in each State and </w:t>
      </w:r>
      <w:proofErr w:type="gramStart"/>
      <w:r w:rsidR="00B93B98">
        <w:rPr>
          <w:sz w:val="28"/>
        </w:rPr>
        <w:t>the result is not dictated by international human rights law</w:t>
      </w:r>
      <w:proofErr w:type="gramEnd"/>
      <w:r w:rsidR="00B93B98">
        <w:rPr>
          <w:sz w:val="28"/>
        </w:rPr>
        <w:t xml:space="preserve">. </w:t>
      </w:r>
    </w:p>
    <w:p w:rsidR="00FC2E17" w:rsidRDefault="00FC2E17" w:rsidP="00A06F9E">
      <w:pPr>
        <w:rPr>
          <w:sz w:val="28"/>
          <w:u w:val="single"/>
        </w:rPr>
      </w:pPr>
    </w:p>
    <w:p w:rsidR="00D94C28" w:rsidRPr="004D3E97" w:rsidRDefault="004D3E97" w:rsidP="00A06F9E">
      <w:pPr>
        <w:rPr>
          <w:sz w:val="28"/>
          <w:u w:val="single"/>
        </w:rPr>
      </w:pPr>
      <w:r w:rsidRPr="004D3E97">
        <w:rPr>
          <w:sz w:val="28"/>
          <w:u w:val="single"/>
        </w:rPr>
        <w:t>The role of the Northern Ireland Assembly</w:t>
      </w:r>
    </w:p>
    <w:p w:rsidR="00B93B98" w:rsidRPr="00D94C28" w:rsidRDefault="00B93B98" w:rsidP="00D94C28">
      <w:pPr>
        <w:pStyle w:val="NormalWeb"/>
        <w:spacing w:before="2" w:after="2"/>
      </w:pPr>
    </w:p>
    <w:p w:rsidR="00714CA4" w:rsidRDefault="00FC2E17" w:rsidP="00A06F9E">
      <w:pPr>
        <w:rPr>
          <w:sz w:val="28"/>
        </w:rPr>
      </w:pPr>
      <w:r>
        <w:rPr>
          <w:sz w:val="28"/>
        </w:rPr>
        <w:t xml:space="preserve">9.  </w:t>
      </w:r>
      <w:r w:rsidR="00B93B98">
        <w:rPr>
          <w:sz w:val="28"/>
        </w:rPr>
        <w:t>Even if it were thought that the law on abortion in Northern Ireland</w:t>
      </w:r>
      <w:r w:rsidR="007A2836">
        <w:rPr>
          <w:sz w:val="28"/>
        </w:rPr>
        <w:t xml:space="preserve"> ought to be amended</w:t>
      </w:r>
      <w:r w:rsidR="00E54725">
        <w:rPr>
          <w:sz w:val="28"/>
        </w:rPr>
        <w:t xml:space="preserve"> as a matter of policy as opposed to legal obligation</w:t>
      </w:r>
      <w:r w:rsidR="007A2836">
        <w:rPr>
          <w:sz w:val="28"/>
        </w:rPr>
        <w:t>, i</w:t>
      </w:r>
      <w:r w:rsidR="00714CA4">
        <w:rPr>
          <w:sz w:val="28"/>
        </w:rPr>
        <w:t xml:space="preserve">t should be for the </w:t>
      </w:r>
      <w:r w:rsidR="007A2836">
        <w:rPr>
          <w:sz w:val="28"/>
        </w:rPr>
        <w:t>Northern Ireland</w:t>
      </w:r>
      <w:r w:rsidR="00714CA4">
        <w:rPr>
          <w:sz w:val="28"/>
        </w:rPr>
        <w:t xml:space="preserve"> Assembly</w:t>
      </w:r>
      <w:r w:rsidR="007A2836">
        <w:rPr>
          <w:sz w:val="28"/>
        </w:rPr>
        <w:t xml:space="preserve"> to decide in accordance with the UK’s devolutio</w:t>
      </w:r>
      <w:r w:rsidR="00E54725">
        <w:rPr>
          <w:sz w:val="28"/>
        </w:rPr>
        <w:t xml:space="preserve">n settlement </w:t>
      </w:r>
      <w:r w:rsidR="007A2836">
        <w:rPr>
          <w:sz w:val="28"/>
        </w:rPr>
        <w:t xml:space="preserve">and the principle of </w:t>
      </w:r>
      <w:proofErr w:type="spellStart"/>
      <w:r w:rsidR="00E54725">
        <w:rPr>
          <w:sz w:val="28"/>
        </w:rPr>
        <w:t>subsidiarity</w:t>
      </w:r>
      <w:proofErr w:type="spellEnd"/>
      <w:r w:rsidR="00E54725">
        <w:rPr>
          <w:sz w:val="28"/>
        </w:rPr>
        <w:t xml:space="preserve">.  This principle applies all the more </w:t>
      </w:r>
      <w:r w:rsidR="007A2836">
        <w:rPr>
          <w:sz w:val="28"/>
        </w:rPr>
        <w:t xml:space="preserve">in the present circumstances when a large proportion of the Northern Irish population is not represented at Westminster since their elected MPs have declined to take up their seats. </w:t>
      </w:r>
      <w:r w:rsidR="00714CA4">
        <w:rPr>
          <w:sz w:val="28"/>
        </w:rPr>
        <w:t xml:space="preserve"> </w:t>
      </w:r>
    </w:p>
    <w:p w:rsidR="00714CA4" w:rsidRDefault="00714CA4" w:rsidP="00A06F9E">
      <w:pPr>
        <w:rPr>
          <w:sz w:val="28"/>
        </w:rPr>
      </w:pPr>
    </w:p>
    <w:p w:rsidR="00714CA4" w:rsidRDefault="00714CA4" w:rsidP="00A06F9E">
      <w:pPr>
        <w:rPr>
          <w:sz w:val="28"/>
        </w:rPr>
      </w:pPr>
      <w:r>
        <w:rPr>
          <w:sz w:val="28"/>
        </w:rPr>
        <w:t>Catholic Union of Great Britain</w:t>
      </w:r>
    </w:p>
    <w:p w:rsidR="00714CA4" w:rsidRDefault="00714CA4" w:rsidP="00A06F9E">
      <w:pPr>
        <w:rPr>
          <w:sz w:val="28"/>
        </w:rPr>
      </w:pPr>
      <w:r>
        <w:rPr>
          <w:sz w:val="28"/>
        </w:rPr>
        <w:t>8 December 2018</w:t>
      </w:r>
    </w:p>
    <w:p w:rsidR="00714CA4" w:rsidRDefault="00714CA4" w:rsidP="00A06F9E">
      <w:pPr>
        <w:rPr>
          <w:sz w:val="28"/>
        </w:rPr>
      </w:pPr>
    </w:p>
    <w:p w:rsidR="00B93B98" w:rsidRDefault="00B93B98" w:rsidP="00A06F9E">
      <w:pPr>
        <w:rPr>
          <w:sz w:val="28"/>
        </w:rPr>
      </w:pPr>
    </w:p>
    <w:p w:rsidR="00B93B98" w:rsidRDefault="00B93B98" w:rsidP="00A06F9E">
      <w:pPr>
        <w:rPr>
          <w:sz w:val="28"/>
        </w:rPr>
      </w:pPr>
    </w:p>
    <w:p w:rsidR="00E46E81" w:rsidRDefault="00E46E81" w:rsidP="00A06F9E">
      <w:pPr>
        <w:rPr>
          <w:sz w:val="28"/>
        </w:rPr>
      </w:pPr>
    </w:p>
    <w:p w:rsidR="00A06F9E" w:rsidRDefault="00A06F9E" w:rsidP="00A06F9E">
      <w:pPr>
        <w:rPr>
          <w:sz w:val="28"/>
        </w:rPr>
      </w:pPr>
    </w:p>
    <w:p w:rsidR="00FE75B2" w:rsidRPr="002F6C97" w:rsidRDefault="00FE75B2" w:rsidP="00A06F9E">
      <w:pPr>
        <w:jc w:val="both"/>
      </w:pPr>
    </w:p>
    <w:sectPr w:rsidR="00FE75B2" w:rsidRPr="002F6C97" w:rsidSect="001D1EEB">
      <w:headerReference w:type="first" r:id="rId7"/>
      <w:footerReference w:type="first" r:id="rId8"/>
      <w:pgSz w:w="11906" w:h="16838" w:code="9"/>
      <w:pgMar w:top="3119" w:right="1440" w:bottom="1440" w:left="1440" w:header="709" w:footer="709"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E97" w:rsidRDefault="004D3E97" w:rsidP="00FE75B2">
      <w:pPr>
        <w:spacing w:after="0" w:line="240" w:lineRule="auto"/>
      </w:pPr>
      <w:r>
        <w:separator/>
      </w:r>
    </w:p>
  </w:endnote>
  <w:endnote w:type="continuationSeparator" w:id="0">
    <w:p w:rsidR="004D3E97" w:rsidRDefault="004D3E97" w:rsidP="00FE75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E97" w:rsidRPr="006803FD" w:rsidRDefault="004D3E97" w:rsidP="003E7000">
    <w:pPr>
      <w:pStyle w:val="Footer"/>
      <w:pBdr>
        <w:top w:val="single" w:sz="4" w:space="1" w:color="0F75BD"/>
      </w:pBdr>
      <w:jc w:val="center"/>
      <w:rPr>
        <w:rFonts w:cstheme="minorHAnsi"/>
        <w:i/>
        <w:color w:val="0F75BD"/>
        <w:sz w:val="18"/>
        <w:szCs w:val="16"/>
      </w:rPr>
    </w:pPr>
  </w:p>
  <w:p w:rsidR="004D3E97" w:rsidRPr="006803FD" w:rsidRDefault="004D3E97" w:rsidP="003E7000">
    <w:pPr>
      <w:pStyle w:val="Footer"/>
      <w:pBdr>
        <w:top w:val="single" w:sz="4" w:space="1" w:color="0F75BD"/>
      </w:pBdr>
      <w:jc w:val="center"/>
      <w:rPr>
        <w:rFonts w:cstheme="minorHAnsi"/>
        <w:i/>
        <w:sz w:val="18"/>
        <w:szCs w:val="16"/>
      </w:rPr>
    </w:pPr>
    <w:r w:rsidRPr="006803FD">
      <w:rPr>
        <w:rFonts w:cstheme="minorHAnsi"/>
        <w:i/>
        <w:color w:val="0F75BD"/>
        <w:sz w:val="18"/>
        <w:szCs w:val="16"/>
      </w:rPr>
      <w:t>The Voice of Catholics in Public Life</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E97" w:rsidRDefault="004D3E97" w:rsidP="00FE75B2">
      <w:pPr>
        <w:spacing w:after="0" w:line="240" w:lineRule="auto"/>
      </w:pPr>
      <w:r>
        <w:separator/>
      </w:r>
    </w:p>
  </w:footnote>
  <w:footnote w:type="continuationSeparator" w:id="0">
    <w:p w:rsidR="004D3E97" w:rsidRDefault="004D3E97" w:rsidP="00FE75B2">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E97" w:rsidRDefault="004D3E97" w:rsidP="00045775">
    <w:pPr>
      <w:pBdr>
        <w:bottom w:val="single" w:sz="4" w:space="1" w:color="0F75BD"/>
      </w:pBdr>
      <w:spacing w:after="0" w:line="240" w:lineRule="auto"/>
      <w:jc w:val="right"/>
      <w:rPr>
        <w:rFonts w:cstheme="minorHAnsi"/>
        <w:color w:val="0F75BD"/>
        <w:sz w:val="20"/>
        <w:szCs w:val="19"/>
      </w:rPr>
    </w:pPr>
    <w:r>
      <w:rPr>
        <w:rFonts w:cstheme="minorHAnsi"/>
        <w:noProof/>
        <w:color w:val="0F75BD"/>
        <w:sz w:val="20"/>
        <w:szCs w:val="19"/>
        <w:lang w:val="en-US"/>
      </w:rPr>
      <w:drawing>
        <wp:anchor distT="0" distB="0" distL="114300" distR="114300" simplePos="0" relativeHeight="251658240" behindDoc="0" locked="0" layoutInCell="0" allowOverlap="0">
          <wp:simplePos x="0" y="0"/>
          <wp:positionH relativeFrom="column">
            <wp:posOffset>0</wp:posOffset>
          </wp:positionH>
          <wp:positionV relativeFrom="page">
            <wp:posOffset>417830</wp:posOffset>
          </wp:positionV>
          <wp:extent cx="1144800" cy="1144800"/>
          <wp:effectExtent l="0" t="0" r="0" b="0"/>
          <wp:wrapNone/>
          <wp:docPr id="1" name="Picture 1" descr="C:\data\docs rose\Freelance work\Catholic Union\CUGB logos 2017\CUGB-logo-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docs rose\Freelance work\Catholic Union\CUGB logos 2017\CUGB-logo-letter.jpg"/>
                  <pic:cNvPicPr>
                    <a:picLocks noChangeAspect="1" noChangeArrowheads="1"/>
                  </pic:cNvPicPr>
                </pic:nvPicPr>
                <pic:blipFill>
                  <a:blip r:embed="rId1"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4800" cy="1144800"/>
                  </a:xfrm>
                  <a:prstGeom prst="rect">
                    <a:avLst/>
                  </a:prstGeom>
                  <a:noFill/>
                  <a:ln>
                    <a:noFill/>
                  </a:ln>
                </pic:spPr>
              </pic:pic>
            </a:graphicData>
          </a:graphic>
        </wp:anchor>
      </w:drawing>
    </w:r>
    <w:r w:rsidRPr="00964D99">
      <w:rPr>
        <w:rFonts w:cstheme="minorHAnsi"/>
        <w:color w:val="0F75BD"/>
        <w:sz w:val="20"/>
        <w:szCs w:val="19"/>
      </w:rPr>
      <w:t>St Maximilian Kolbe House</w:t>
    </w:r>
    <w:r w:rsidRPr="00964D99">
      <w:rPr>
        <w:rFonts w:cstheme="minorHAnsi"/>
        <w:color w:val="0F75BD"/>
        <w:sz w:val="20"/>
        <w:szCs w:val="19"/>
      </w:rPr>
      <w:br/>
      <w:t xml:space="preserve">63 </w:t>
    </w:r>
    <w:proofErr w:type="spellStart"/>
    <w:r w:rsidRPr="00964D99">
      <w:rPr>
        <w:rFonts w:cstheme="minorHAnsi"/>
        <w:color w:val="0F75BD"/>
        <w:sz w:val="20"/>
        <w:szCs w:val="19"/>
      </w:rPr>
      <w:t>Jeddo</w:t>
    </w:r>
    <w:proofErr w:type="spellEnd"/>
    <w:r w:rsidRPr="00964D99">
      <w:rPr>
        <w:rFonts w:cstheme="minorHAnsi"/>
        <w:color w:val="0F75BD"/>
        <w:sz w:val="20"/>
        <w:szCs w:val="19"/>
      </w:rPr>
      <w:t xml:space="preserve"> Road</w:t>
    </w:r>
    <w:r w:rsidRPr="00964D99">
      <w:rPr>
        <w:rFonts w:cstheme="minorHAnsi"/>
        <w:color w:val="0F75BD"/>
        <w:sz w:val="20"/>
        <w:szCs w:val="19"/>
      </w:rPr>
      <w:br/>
      <w:t>London</w:t>
    </w:r>
    <w:r w:rsidRPr="00964D99">
      <w:rPr>
        <w:rFonts w:cstheme="minorHAnsi"/>
        <w:color w:val="0F75BD"/>
        <w:sz w:val="20"/>
        <w:szCs w:val="19"/>
      </w:rPr>
      <w:br/>
      <w:t>W12 9EE</w:t>
    </w:r>
  </w:p>
  <w:p w:rsidR="004D3E97" w:rsidRPr="00964D99" w:rsidRDefault="004D3E97" w:rsidP="00045775">
    <w:pPr>
      <w:pBdr>
        <w:bottom w:val="single" w:sz="4" w:space="1" w:color="0F75BD"/>
      </w:pBdr>
      <w:spacing w:after="0" w:line="240" w:lineRule="auto"/>
      <w:jc w:val="right"/>
      <w:rPr>
        <w:rFonts w:cstheme="minorHAnsi"/>
        <w:color w:val="0F75BD"/>
        <w:sz w:val="20"/>
        <w:szCs w:val="19"/>
      </w:rPr>
    </w:pPr>
  </w:p>
  <w:p w:rsidR="004D3E97" w:rsidRPr="00964D99" w:rsidRDefault="004D3E97" w:rsidP="00045775">
    <w:pPr>
      <w:pBdr>
        <w:bottom w:val="single" w:sz="4" w:space="1" w:color="0F75BD"/>
      </w:pBdr>
      <w:spacing w:after="0" w:line="240" w:lineRule="auto"/>
      <w:jc w:val="right"/>
      <w:rPr>
        <w:rFonts w:cstheme="minorHAnsi"/>
        <w:color w:val="0F75BD"/>
        <w:sz w:val="20"/>
        <w:szCs w:val="19"/>
      </w:rPr>
    </w:pPr>
    <w:proofErr w:type="spellStart"/>
    <w:proofErr w:type="gramStart"/>
    <w:r w:rsidRPr="00964D99">
      <w:rPr>
        <w:rFonts w:cstheme="minorHAnsi"/>
        <w:color w:val="0F75BD"/>
        <w:sz w:val="20"/>
        <w:szCs w:val="19"/>
      </w:rPr>
      <w:t>tel</w:t>
    </w:r>
    <w:proofErr w:type="spellEnd"/>
    <w:proofErr w:type="gramEnd"/>
    <w:r w:rsidRPr="00964D99">
      <w:rPr>
        <w:rFonts w:cstheme="minorHAnsi"/>
        <w:color w:val="0F75BD"/>
        <w:sz w:val="20"/>
        <w:szCs w:val="19"/>
      </w:rPr>
      <w:t>: 020 8749 1321</w:t>
    </w:r>
    <w:r w:rsidRPr="00964D99">
      <w:rPr>
        <w:rFonts w:cstheme="minorHAnsi"/>
        <w:color w:val="0F75BD"/>
        <w:sz w:val="20"/>
        <w:szCs w:val="19"/>
      </w:rPr>
      <w:br/>
      <w:t>e-mail: info@catholicunion.org.uk</w:t>
    </w:r>
    <w:r w:rsidRPr="00964D99">
      <w:rPr>
        <w:rFonts w:cstheme="minorHAnsi"/>
        <w:color w:val="0F75BD"/>
        <w:sz w:val="20"/>
        <w:szCs w:val="19"/>
      </w:rPr>
      <w:br/>
      <w:t>web: www.catholicunion.org.uk</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4678E"/>
    <w:multiLevelType w:val="hybridMultilevel"/>
    <w:tmpl w:val="01B8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stylePaneFormatFilter w:val="1008"/>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FE75B2"/>
    <w:rsid w:val="00045775"/>
    <w:rsid w:val="00076318"/>
    <w:rsid w:val="000B4B77"/>
    <w:rsid w:val="000C50B9"/>
    <w:rsid w:val="000C570B"/>
    <w:rsid w:val="000F576C"/>
    <w:rsid w:val="00105076"/>
    <w:rsid w:val="0012063C"/>
    <w:rsid w:val="001A3EEA"/>
    <w:rsid w:val="001C0DBD"/>
    <w:rsid w:val="001D1EEB"/>
    <w:rsid w:val="002644BA"/>
    <w:rsid w:val="00275A4E"/>
    <w:rsid w:val="002F6C97"/>
    <w:rsid w:val="00323A77"/>
    <w:rsid w:val="0035225E"/>
    <w:rsid w:val="003E7000"/>
    <w:rsid w:val="00414CF7"/>
    <w:rsid w:val="00444F7A"/>
    <w:rsid w:val="00447600"/>
    <w:rsid w:val="00466C5C"/>
    <w:rsid w:val="004D3E97"/>
    <w:rsid w:val="004E4643"/>
    <w:rsid w:val="005429F3"/>
    <w:rsid w:val="0054320E"/>
    <w:rsid w:val="005B493F"/>
    <w:rsid w:val="005C10E3"/>
    <w:rsid w:val="005F0240"/>
    <w:rsid w:val="006035BE"/>
    <w:rsid w:val="00626E1B"/>
    <w:rsid w:val="00644A9B"/>
    <w:rsid w:val="00647460"/>
    <w:rsid w:val="00672FDF"/>
    <w:rsid w:val="00674AA3"/>
    <w:rsid w:val="006803FD"/>
    <w:rsid w:val="006A6C9C"/>
    <w:rsid w:val="006F45C5"/>
    <w:rsid w:val="00705A39"/>
    <w:rsid w:val="0071443A"/>
    <w:rsid w:val="00714CA4"/>
    <w:rsid w:val="00741A8F"/>
    <w:rsid w:val="007A19F2"/>
    <w:rsid w:val="007A2836"/>
    <w:rsid w:val="007F21A7"/>
    <w:rsid w:val="00850093"/>
    <w:rsid w:val="008573FB"/>
    <w:rsid w:val="008775A4"/>
    <w:rsid w:val="0089021A"/>
    <w:rsid w:val="008B661E"/>
    <w:rsid w:val="009104B1"/>
    <w:rsid w:val="00911C86"/>
    <w:rsid w:val="00916709"/>
    <w:rsid w:val="009223A7"/>
    <w:rsid w:val="00932395"/>
    <w:rsid w:val="0095191E"/>
    <w:rsid w:val="00964D99"/>
    <w:rsid w:val="009C4D39"/>
    <w:rsid w:val="009D5D57"/>
    <w:rsid w:val="00A06F9E"/>
    <w:rsid w:val="00A302A0"/>
    <w:rsid w:val="00A42D20"/>
    <w:rsid w:val="00A45763"/>
    <w:rsid w:val="00A5525D"/>
    <w:rsid w:val="00A906AA"/>
    <w:rsid w:val="00AE1770"/>
    <w:rsid w:val="00B37E33"/>
    <w:rsid w:val="00B8341D"/>
    <w:rsid w:val="00B93B98"/>
    <w:rsid w:val="00BD4375"/>
    <w:rsid w:val="00BE0EA7"/>
    <w:rsid w:val="00BE63BE"/>
    <w:rsid w:val="00C06EA4"/>
    <w:rsid w:val="00C20E28"/>
    <w:rsid w:val="00CB5E82"/>
    <w:rsid w:val="00D241AF"/>
    <w:rsid w:val="00D56C91"/>
    <w:rsid w:val="00D831AD"/>
    <w:rsid w:val="00D94C28"/>
    <w:rsid w:val="00DD7C83"/>
    <w:rsid w:val="00E46E81"/>
    <w:rsid w:val="00E54725"/>
    <w:rsid w:val="00F355FC"/>
    <w:rsid w:val="00F563F3"/>
    <w:rsid w:val="00F62262"/>
    <w:rsid w:val="00F623D1"/>
    <w:rsid w:val="00FC2E17"/>
    <w:rsid w:val="00FC690A"/>
    <w:rsid w:val="00FC7823"/>
    <w:rsid w:val="00FD4F54"/>
    <w:rsid w:val="00FE75B2"/>
  </w:rsids>
  <m:mathPr>
    <m:mathFont m:val="Lucida Grande"/>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C9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FE7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5B2"/>
  </w:style>
  <w:style w:type="paragraph" w:styleId="Footer">
    <w:name w:val="footer"/>
    <w:basedOn w:val="Normal"/>
    <w:link w:val="FooterChar"/>
    <w:uiPriority w:val="99"/>
    <w:unhideWhenUsed/>
    <w:rsid w:val="00FE7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5B2"/>
  </w:style>
  <w:style w:type="paragraph" w:styleId="BalloonText">
    <w:name w:val="Balloon Text"/>
    <w:basedOn w:val="Normal"/>
    <w:link w:val="BalloonTextChar"/>
    <w:uiPriority w:val="99"/>
    <w:semiHidden/>
    <w:unhideWhenUsed/>
    <w:rsid w:val="00FE7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5B2"/>
    <w:rPr>
      <w:rFonts w:ascii="Tahoma" w:hAnsi="Tahoma" w:cs="Tahoma"/>
      <w:sz w:val="16"/>
      <w:szCs w:val="16"/>
    </w:rPr>
  </w:style>
  <w:style w:type="table" w:styleId="TableGrid">
    <w:name w:val="Table Grid"/>
    <w:basedOn w:val="TableNormal"/>
    <w:uiPriority w:val="59"/>
    <w:rsid w:val="00FE7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rsid w:val="00FE75B2"/>
    <w:pPr>
      <w:spacing w:after="220" w:line="220" w:lineRule="atLeast"/>
      <w:jc w:val="both"/>
    </w:pPr>
    <w:rPr>
      <w:rFonts w:ascii="Arial" w:eastAsia="Times New Roman" w:hAnsi="Arial" w:cs="Times New Roman"/>
      <w:spacing w:val="-5"/>
      <w:sz w:val="20"/>
      <w:szCs w:val="20"/>
      <w:lang w:eastAsia="en-GB"/>
    </w:rPr>
  </w:style>
  <w:style w:type="character" w:customStyle="1" w:styleId="DateChar">
    <w:name w:val="Date Char"/>
    <w:basedOn w:val="DefaultParagraphFont"/>
    <w:link w:val="Date"/>
    <w:rsid w:val="00FE75B2"/>
    <w:rPr>
      <w:rFonts w:ascii="Arial" w:eastAsia="Times New Roman" w:hAnsi="Arial" w:cs="Times New Roman"/>
      <w:spacing w:val="-5"/>
      <w:sz w:val="20"/>
      <w:szCs w:val="20"/>
      <w:lang w:eastAsia="en-GB"/>
    </w:rPr>
  </w:style>
  <w:style w:type="paragraph" w:customStyle="1" w:styleId="InsideAddress">
    <w:name w:val="Inside Address"/>
    <w:basedOn w:val="Normal"/>
    <w:rsid w:val="00FE75B2"/>
    <w:pPr>
      <w:spacing w:after="0" w:line="220" w:lineRule="atLeast"/>
      <w:jc w:val="both"/>
    </w:pPr>
    <w:rPr>
      <w:rFonts w:ascii="Arial" w:eastAsia="Times New Roman" w:hAnsi="Arial" w:cs="Times New Roman"/>
      <w:spacing w:val="-5"/>
      <w:sz w:val="20"/>
      <w:szCs w:val="20"/>
      <w:lang w:eastAsia="en-GB"/>
    </w:rPr>
  </w:style>
  <w:style w:type="paragraph" w:customStyle="1" w:styleId="ReturnAddress">
    <w:name w:val="Return Address"/>
    <w:basedOn w:val="Normal"/>
    <w:rsid w:val="00FE75B2"/>
    <w:pPr>
      <w:keepLines/>
      <w:framePr w:w="4320" w:h="965" w:hSpace="187" w:vSpace="187" w:wrap="notBeside" w:vAnchor="page" w:hAnchor="margin" w:xAlign="right" w:y="958"/>
      <w:tabs>
        <w:tab w:val="left" w:pos="2160"/>
      </w:tabs>
      <w:spacing w:after="0" w:line="160" w:lineRule="atLeast"/>
    </w:pPr>
    <w:rPr>
      <w:rFonts w:ascii="Arial" w:eastAsia="Times New Roman" w:hAnsi="Arial" w:cs="Times New Roman"/>
      <w:sz w:val="14"/>
      <w:szCs w:val="20"/>
      <w:lang w:eastAsia="en-GB"/>
    </w:rPr>
  </w:style>
  <w:style w:type="character" w:styleId="Hyperlink">
    <w:name w:val="Hyperlink"/>
    <w:basedOn w:val="DefaultParagraphFont"/>
    <w:uiPriority w:val="99"/>
    <w:unhideWhenUsed/>
    <w:rsid w:val="001D1EEB"/>
    <w:rPr>
      <w:color w:val="0000FF" w:themeColor="hyperlink"/>
      <w:u w:val="single"/>
    </w:rPr>
  </w:style>
  <w:style w:type="character" w:customStyle="1" w:styleId="apple-converted-space">
    <w:name w:val="apple-converted-space"/>
    <w:basedOn w:val="DefaultParagraphFont"/>
    <w:rsid w:val="00932395"/>
  </w:style>
  <w:style w:type="paragraph" w:styleId="ListParagraph">
    <w:name w:val="List Paragraph"/>
    <w:basedOn w:val="Normal"/>
    <w:uiPriority w:val="34"/>
    <w:qFormat/>
    <w:rsid w:val="00444F7A"/>
    <w:pPr>
      <w:ind w:left="720"/>
      <w:contextualSpacing/>
    </w:pPr>
  </w:style>
  <w:style w:type="paragraph" w:styleId="NormalWeb">
    <w:name w:val="Normal (Web)"/>
    <w:basedOn w:val="Normal"/>
    <w:uiPriority w:val="99"/>
    <w:rsid w:val="00FD4F54"/>
    <w:pPr>
      <w:spacing w:beforeLines="1" w:afterLines="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5B2"/>
  </w:style>
  <w:style w:type="paragraph" w:styleId="Footer">
    <w:name w:val="footer"/>
    <w:basedOn w:val="Normal"/>
    <w:link w:val="FooterChar"/>
    <w:uiPriority w:val="99"/>
    <w:unhideWhenUsed/>
    <w:rsid w:val="00FE7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5B2"/>
  </w:style>
  <w:style w:type="paragraph" w:styleId="BalloonText">
    <w:name w:val="Balloon Text"/>
    <w:basedOn w:val="Normal"/>
    <w:link w:val="BalloonTextChar"/>
    <w:uiPriority w:val="99"/>
    <w:semiHidden/>
    <w:unhideWhenUsed/>
    <w:rsid w:val="00FE7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5B2"/>
    <w:rPr>
      <w:rFonts w:ascii="Tahoma" w:hAnsi="Tahoma" w:cs="Tahoma"/>
      <w:sz w:val="16"/>
      <w:szCs w:val="16"/>
    </w:rPr>
  </w:style>
  <w:style w:type="table" w:styleId="TableGrid">
    <w:name w:val="Table Grid"/>
    <w:basedOn w:val="TableNormal"/>
    <w:uiPriority w:val="59"/>
    <w:rsid w:val="00FE7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rsid w:val="00FE75B2"/>
    <w:pPr>
      <w:spacing w:after="220" w:line="220" w:lineRule="atLeast"/>
      <w:jc w:val="both"/>
    </w:pPr>
    <w:rPr>
      <w:rFonts w:ascii="Arial" w:eastAsia="Times New Roman" w:hAnsi="Arial" w:cs="Times New Roman"/>
      <w:spacing w:val="-5"/>
      <w:sz w:val="20"/>
      <w:szCs w:val="20"/>
      <w:lang w:eastAsia="en-GB"/>
    </w:rPr>
  </w:style>
  <w:style w:type="character" w:customStyle="1" w:styleId="DateChar">
    <w:name w:val="Date Char"/>
    <w:basedOn w:val="DefaultParagraphFont"/>
    <w:link w:val="Date"/>
    <w:rsid w:val="00FE75B2"/>
    <w:rPr>
      <w:rFonts w:ascii="Arial" w:eastAsia="Times New Roman" w:hAnsi="Arial" w:cs="Times New Roman"/>
      <w:spacing w:val="-5"/>
      <w:sz w:val="20"/>
      <w:szCs w:val="20"/>
      <w:lang w:eastAsia="en-GB"/>
    </w:rPr>
  </w:style>
  <w:style w:type="paragraph" w:customStyle="1" w:styleId="InsideAddress">
    <w:name w:val="Inside Address"/>
    <w:basedOn w:val="Normal"/>
    <w:rsid w:val="00FE75B2"/>
    <w:pPr>
      <w:spacing w:after="0" w:line="220" w:lineRule="atLeast"/>
      <w:jc w:val="both"/>
    </w:pPr>
    <w:rPr>
      <w:rFonts w:ascii="Arial" w:eastAsia="Times New Roman" w:hAnsi="Arial" w:cs="Times New Roman"/>
      <w:spacing w:val="-5"/>
      <w:sz w:val="20"/>
      <w:szCs w:val="20"/>
      <w:lang w:eastAsia="en-GB"/>
    </w:rPr>
  </w:style>
  <w:style w:type="paragraph" w:customStyle="1" w:styleId="ReturnAddress">
    <w:name w:val="Return Address"/>
    <w:basedOn w:val="Normal"/>
    <w:rsid w:val="00FE75B2"/>
    <w:pPr>
      <w:keepLines/>
      <w:framePr w:w="4320" w:h="965" w:hSpace="187" w:vSpace="187" w:wrap="notBeside" w:vAnchor="page" w:hAnchor="margin" w:xAlign="right" w:y="958"/>
      <w:tabs>
        <w:tab w:val="left" w:pos="2160"/>
      </w:tabs>
      <w:spacing w:after="0" w:line="160" w:lineRule="atLeast"/>
    </w:pPr>
    <w:rPr>
      <w:rFonts w:ascii="Arial" w:eastAsia="Times New Roman" w:hAnsi="Arial" w:cs="Times New Roman"/>
      <w:sz w:val="14"/>
      <w:szCs w:val="20"/>
      <w:lang w:eastAsia="en-GB"/>
    </w:rPr>
  </w:style>
  <w:style w:type="character" w:styleId="Hyperlink">
    <w:name w:val="Hyperlink"/>
    <w:basedOn w:val="DefaultParagraphFont"/>
    <w:uiPriority w:val="99"/>
    <w:unhideWhenUsed/>
    <w:rsid w:val="001D1EE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3793259">
      <w:bodyDiv w:val="1"/>
      <w:marLeft w:val="0"/>
      <w:marRight w:val="0"/>
      <w:marTop w:val="0"/>
      <w:marBottom w:val="0"/>
      <w:divBdr>
        <w:top w:val="none" w:sz="0" w:space="0" w:color="auto"/>
        <w:left w:val="none" w:sz="0" w:space="0" w:color="auto"/>
        <w:bottom w:val="none" w:sz="0" w:space="0" w:color="auto"/>
        <w:right w:val="none" w:sz="0" w:space="0" w:color="auto"/>
      </w:divBdr>
      <w:divsChild>
        <w:div w:id="475728691">
          <w:marLeft w:val="0"/>
          <w:marRight w:val="0"/>
          <w:marTop w:val="0"/>
          <w:marBottom w:val="0"/>
          <w:divBdr>
            <w:top w:val="none" w:sz="0" w:space="0" w:color="auto"/>
            <w:left w:val="none" w:sz="0" w:space="0" w:color="auto"/>
            <w:bottom w:val="none" w:sz="0" w:space="0" w:color="auto"/>
            <w:right w:val="none" w:sz="0" w:space="0" w:color="auto"/>
          </w:divBdr>
        </w:div>
      </w:divsChild>
    </w:div>
    <w:div w:id="1053626718">
      <w:bodyDiv w:val="1"/>
      <w:marLeft w:val="0"/>
      <w:marRight w:val="0"/>
      <w:marTop w:val="0"/>
      <w:marBottom w:val="0"/>
      <w:divBdr>
        <w:top w:val="none" w:sz="0" w:space="0" w:color="auto"/>
        <w:left w:val="none" w:sz="0" w:space="0" w:color="auto"/>
        <w:bottom w:val="none" w:sz="0" w:space="0" w:color="auto"/>
        <w:right w:val="none" w:sz="0" w:space="0" w:color="auto"/>
      </w:divBdr>
      <w:divsChild>
        <w:div w:id="279410835">
          <w:marLeft w:val="0"/>
          <w:marRight w:val="0"/>
          <w:marTop w:val="0"/>
          <w:marBottom w:val="0"/>
          <w:divBdr>
            <w:top w:val="none" w:sz="0" w:space="0" w:color="auto"/>
            <w:left w:val="none" w:sz="0" w:space="0" w:color="auto"/>
            <w:bottom w:val="none" w:sz="0" w:space="0" w:color="auto"/>
            <w:right w:val="none" w:sz="0" w:space="0" w:color="auto"/>
          </w:divBdr>
        </w:div>
        <w:div w:id="1449157044">
          <w:marLeft w:val="0"/>
          <w:marRight w:val="0"/>
          <w:marTop w:val="0"/>
          <w:marBottom w:val="0"/>
          <w:divBdr>
            <w:top w:val="none" w:sz="0" w:space="0" w:color="auto"/>
            <w:left w:val="none" w:sz="0" w:space="0" w:color="auto"/>
            <w:bottom w:val="none" w:sz="0" w:space="0" w:color="auto"/>
            <w:right w:val="none" w:sz="0" w:space="0" w:color="auto"/>
          </w:divBdr>
        </w:div>
        <w:div w:id="1285041526">
          <w:marLeft w:val="0"/>
          <w:marRight w:val="0"/>
          <w:marTop w:val="0"/>
          <w:marBottom w:val="0"/>
          <w:divBdr>
            <w:top w:val="none" w:sz="0" w:space="0" w:color="auto"/>
            <w:left w:val="none" w:sz="0" w:space="0" w:color="auto"/>
            <w:bottom w:val="none" w:sz="0" w:space="0" w:color="auto"/>
            <w:right w:val="none" w:sz="0" w:space="0" w:color="auto"/>
          </w:divBdr>
        </w:div>
        <w:div w:id="312223288">
          <w:marLeft w:val="0"/>
          <w:marRight w:val="0"/>
          <w:marTop w:val="0"/>
          <w:marBottom w:val="0"/>
          <w:divBdr>
            <w:top w:val="none" w:sz="0" w:space="0" w:color="auto"/>
            <w:left w:val="none" w:sz="0" w:space="0" w:color="auto"/>
            <w:bottom w:val="none" w:sz="0" w:space="0" w:color="auto"/>
            <w:right w:val="none" w:sz="0" w:space="0" w:color="auto"/>
          </w:divBdr>
        </w:div>
        <w:div w:id="1334645793">
          <w:marLeft w:val="0"/>
          <w:marRight w:val="0"/>
          <w:marTop w:val="0"/>
          <w:marBottom w:val="0"/>
          <w:divBdr>
            <w:top w:val="none" w:sz="0" w:space="0" w:color="auto"/>
            <w:left w:val="none" w:sz="0" w:space="0" w:color="auto"/>
            <w:bottom w:val="none" w:sz="0" w:space="0" w:color="auto"/>
            <w:right w:val="none" w:sz="0" w:space="0" w:color="auto"/>
          </w:divBdr>
        </w:div>
        <w:div w:id="1250384443">
          <w:marLeft w:val="0"/>
          <w:marRight w:val="0"/>
          <w:marTop w:val="0"/>
          <w:marBottom w:val="0"/>
          <w:divBdr>
            <w:top w:val="none" w:sz="0" w:space="0" w:color="auto"/>
            <w:left w:val="none" w:sz="0" w:space="0" w:color="auto"/>
            <w:bottom w:val="none" w:sz="0" w:space="0" w:color="auto"/>
            <w:right w:val="none" w:sz="0" w:space="0" w:color="auto"/>
          </w:divBdr>
        </w:div>
      </w:divsChild>
    </w:div>
    <w:div w:id="1565724029">
      <w:bodyDiv w:val="1"/>
      <w:marLeft w:val="0"/>
      <w:marRight w:val="0"/>
      <w:marTop w:val="0"/>
      <w:marBottom w:val="0"/>
      <w:divBdr>
        <w:top w:val="none" w:sz="0" w:space="0" w:color="auto"/>
        <w:left w:val="none" w:sz="0" w:space="0" w:color="auto"/>
        <w:bottom w:val="none" w:sz="0" w:space="0" w:color="auto"/>
        <w:right w:val="none" w:sz="0" w:space="0" w:color="auto"/>
      </w:divBdr>
      <w:divsChild>
        <w:div w:id="1005085898">
          <w:marLeft w:val="0"/>
          <w:marRight w:val="0"/>
          <w:marTop w:val="0"/>
          <w:marBottom w:val="0"/>
          <w:divBdr>
            <w:top w:val="none" w:sz="0" w:space="0" w:color="auto"/>
            <w:left w:val="none" w:sz="0" w:space="0" w:color="auto"/>
            <w:bottom w:val="none" w:sz="0" w:space="0" w:color="auto"/>
            <w:right w:val="none" w:sz="0" w:space="0" w:color="auto"/>
          </w:divBdr>
          <w:divsChild>
            <w:div w:id="718239377">
              <w:marLeft w:val="0"/>
              <w:marRight w:val="0"/>
              <w:marTop w:val="0"/>
              <w:marBottom w:val="0"/>
              <w:divBdr>
                <w:top w:val="none" w:sz="0" w:space="0" w:color="auto"/>
                <w:left w:val="none" w:sz="0" w:space="0" w:color="auto"/>
                <w:bottom w:val="none" w:sz="0" w:space="0" w:color="auto"/>
                <w:right w:val="none" w:sz="0" w:space="0" w:color="auto"/>
              </w:divBdr>
              <w:divsChild>
                <w:div w:id="731847569">
                  <w:marLeft w:val="0"/>
                  <w:marRight w:val="0"/>
                  <w:marTop w:val="0"/>
                  <w:marBottom w:val="0"/>
                  <w:divBdr>
                    <w:top w:val="none" w:sz="0" w:space="0" w:color="auto"/>
                    <w:left w:val="none" w:sz="0" w:space="0" w:color="auto"/>
                    <w:bottom w:val="none" w:sz="0" w:space="0" w:color="auto"/>
                    <w:right w:val="none" w:sz="0" w:space="0" w:color="auto"/>
                  </w:divBdr>
                </w:div>
              </w:divsChild>
            </w:div>
            <w:div w:id="670253522">
              <w:marLeft w:val="0"/>
              <w:marRight w:val="0"/>
              <w:marTop w:val="0"/>
              <w:marBottom w:val="0"/>
              <w:divBdr>
                <w:top w:val="none" w:sz="0" w:space="0" w:color="auto"/>
                <w:left w:val="none" w:sz="0" w:space="0" w:color="auto"/>
                <w:bottom w:val="none" w:sz="0" w:space="0" w:color="auto"/>
                <w:right w:val="none" w:sz="0" w:space="0" w:color="auto"/>
              </w:divBdr>
              <w:divsChild>
                <w:div w:id="95571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156">
          <w:marLeft w:val="0"/>
          <w:marRight w:val="0"/>
          <w:marTop w:val="0"/>
          <w:marBottom w:val="0"/>
          <w:divBdr>
            <w:top w:val="none" w:sz="0" w:space="0" w:color="auto"/>
            <w:left w:val="none" w:sz="0" w:space="0" w:color="auto"/>
            <w:bottom w:val="none" w:sz="0" w:space="0" w:color="auto"/>
            <w:right w:val="none" w:sz="0" w:space="0" w:color="auto"/>
          </w:divBdr>
          <w:divsChild>
            <w:div w:id="93988276">
              <w:marLeft w:val="0"/>
              <w:marRight w:val="0"/>
              <w:marTop w:val="0"/>
              <w:marBottom w:val="0"/>
              <w:divBdr>
                <w:top w:val="none" w:sz="0" w:space="0" w:color="auto"/>
                <w:left w:val="none" w:sz="0" w:space="0" w:color="auto"/>
                <w:bottom w:val="none" w:sz="0" w:space="0" w:color="auto"/>
                <w:right w:val="none" w:sz="0" w:space="0" w:color="auto"/>
              </w:divBdr>
              <w:divsChild>
                <w:div w:id="9152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9429">
      <w:bodyDiv w:val="1"/>
      <w:marLeft w:val="0"/>
      <w:marRight w:val="0"/>
      <w:marTop w:val="0"/>
      <w:marBottom w:val="0"/>
      <w:divBdr>
        <w:top w:val="none" w:sz="0" w:space="0" w:color="auto"/>
        <w:left w:val="none" w:sz="0" w:space="0" w:color="auto"/>
        <w:bottom w:val="none" w:sz="0" w:space="0" w:color="auto"/>
        <w:right w:val="none" w:sz="0" w:space="0" w:color="auto"/>
      </w:divBdr>
      <w:divsChild>
        <w:div w:id="481891979">
          <w:marLeft w:val="0"/>
          <w:marRight w:val="0"/>
          <w:marTop w:val="0"/>
          <w:marBottom w:val="0"/>
          <w:divBdr>
            <w:top w:val="none" w:sz="0" w:space="0" w:color="auto"/>
            <w:left w:val="none" w:sz="0" w:space="0" w:color="auto"/>
            <w:bottom w:val="none" w:sz="0" w:space="0" w:color="auto"/>
            <w:right w:val="none" w:sz="0" w:space="0" w:color="auto"/>
          </w:divBdr>
        </w:div>
        <w:div w:id="472019996">
          <w:marLeft w:val="0"/>
          <w:marRight w:val="0"/>
          <w:marTop w:val="0"/>
          <w:marBottom w:val="0"/>
          <w:divBdr>
            <w:top w:val="none" w:sz="0" w:space="0" w:color="auto"/>
            <w:left w:val="none" w:sz="0" w:space="0" w:color="auto"/>
            <w:bottom w:val="none" w:sz="0" w:space="0" w:color="auto"/>
            <w:right w:val="none" w:sz="0" w:space="0" w:color="auto"/>
          </w:divBdr>
          <w:divsChild>
            <w:div w:id="1345132948">
              <w:marLeft w:val="0"/>
              <w:marRight w:val="0"/>
              <w:marTop w:val="0"/>
              <w:marBottom w:val="0"/>
              <w:divBdr>
                <w:top w:val="none" w:sz="0" w:space="0" w:color="auto"/>
                <w:left w:val="none" w:sz="0" w:space="0" w:color="auto"/>
                <w:bottom w:val="none" w:sz="0" w:space="0" w:color="auto"/>
                <w:right w:val="none" w:sz="0" w:space="0" w:color="auto"/>
              </w:divBdr>
            </w:div>
            <w:div w:id="1222595731">
              <w:marLeft w:val="0"/>
              <w:marRight w:val="0"/>
              <w:marTop w:val="0"/>
              <w:marBottom w:val="0"/>
              <w:divBdr>
                <w:top w:val="none" w:sz="0" w:space="0" w:color="auto"/>
                <w:left w:val="none" w:sz="0" w:space="0" w:color="auto"/>
                <w:bottom w:val="none" w:sz="0" w:space="0" w:color="auto"/>
                <w:right w:val="none" w:sz="0" w:space="0" w:color="auto"/>
              </w:divBdr>
            </w:div>
            <w:div w:id="430928445">
              <w:marLeft w:val="0"/>
              <w:marRight w:val="0"/>
              <w:marTop w:val="0"/>
              <w:marBottom w:val="0"/>
              <w:divBdr>
                <w:top w:val="none" w:sz="0" w:space="0" w:color="auto"/>
                <w:left w:val="none" w:sz="0" w:space="0" w:color="auto"/>
                <w:bottom w:val="none" w:sz="0" w:space="0" w:color="auto"/>
                <w:right w:val="none" w:sz="0" w:space="0" w:color="auto"/>
              </w:divBdr>
            </w:div>
            <w:div w:id="854880688">
              <w:marLeft w:val="0"/>
              <w:marRight w:val="0"/>
              <w:marTop w:val="0"/>
              <w:marBottom w:val="0"/>
              <w:divBdr>
                <w:top w:val="none" w:sz="0" w:space="0" w:color="auto"/>
                <w:left w:val="none" w:sz="0" w:space="0" w:color="auto"/>
                <w:bottom w:val="none" w:sz="0" w:space="0" w:color="auto"/>
                <w:right w:val="none" w:sz="0" w:space="0" w:color="auto"/>
              </w:divBdr>
            </w:div>
            <w:div w:id="276378685">
              <w:marLeft w:val="0"/>
              <w:marRight w:val="0"/>
              <w:marTop w:val="0"/>
              <w:marBottom w:val="0"/>
              <w:divBdr>
                <w:top w:val="none" w:sz="0" w:space="0" w:color="auto"/>
                <w:left w:val="none" w:sz="0" w:space="0" w:color="auto"/>
                <w:bottom w:val="none" w:sz="0" w:space="0" w:color="auto"/>
                <w:right w:val="none" w:sz="0" w:space="0" w:color="auto"/>
              </w:divBdr>
            </w:div>
            <w:div w:id="340816792">
              <w:marLeft w:val="0"/>
              <w:marRight w:val="0"/>
              <w:marTop w:val="0"/>
              <w:marBottom w:val="0"/>
              <w:divBdr>
                <w:top w:val="none" w:sz="0" w:space="0" w:color="auto"/>
                <w:left w:val="none" w:sz="0" w:space="0" w:color="auto"/>
                <w:bottom w:val="none" w:sz="0" w:space="0" w:color="auto"/>
                <w:right w:val="none" w:sz="0" w:space="0" w:color="auto"/>
              </w:divBdr>
            </w:div>
            <w:div w:id="10962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e\AppData\Roaming\Microsoft\Templates\Normal%20-%20Cop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\Users\rose\AppData\Roaming\Microsoft\Templates\Normal - Copy.dotm</Template>
  <TotalTime>105</TotalTime>
  <Pages>4</Pages>
  <Words>650</Words>
  <Characters>3709</Characters>
  <Application>Microsoft Macintosh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Nigel Parker</cp:lastModifiedBy>
  <cp:revision>7</cp:revision>
  <cp:lastPrinted>2018-04-24T15:28:00Z</cp:lastPrinted>
  <dcterms:created xsi:type="dcterms:W3CDTF">2018-12-07T14:38:00Z</dcterms:created>
  <dcterms:modified xsi:type="dcterms:W3CDTF">2018-12-08T13:43:00Z</dcterms:modified>
</cp:coreProperties>
</file>